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E68C1" w:rsidRPr="00AE6135" w:rsidRDefault="00AE68C1" w:rsidP="00AE68C1">
      <w:pPr>
        <w:shd w:val="clear" w:color="auto" w:fill="FFFFFF"/>
        <w:spacing w:after="150" w:line="240" w:lineRule="auto"/>
        <w:jc w:val="both"/>
        <w:rPr>
          <w:rFonts w:eastAsia="Times New Roman" w:cstheme="minorHAnsi"/>
          <w:b/>
          <w:bCs/>
          <w:color w:val="474747"/>
          <w:sz w:val="28"/>
          <w:szCs w:val="28"/>
          <w:lang w:eastAsia="tr-TR"/>
        </w:rPr>
      </w:pPr>
      <w:bookmarkStart w:id="0" w:name="_GoBack"/>
      <w:bookmarkEnd w:id="0"/>
      <w:r w:rsidRPr="00AE6135">
        <w:rPr>
          <w:rFonts w:eastAsia="Times New Roman" w:cstheme="minorHAnsi"/>
          <w:b/>
          <w:bCs/>
          <w:color w:val="474747"/>
          <w:sz w:val="28"/>
          <w:szCs w:val="28"/>
          <w:lang w:eastAsia="tr-TR"/>
        </w:rPr>
        <w:t>OKUL ÇAĞI DÖNEMİNDE BESLENME</w:t>
      </w:r>
    </w:p>
    <w:p w:rsidR="00AE68C1" w:rsidRPr="00AE6135" w:rsidRDefault="00AE68C1" w:rsidP="00AE68C1">
      <w:pPr>
        <w:shd w:val="clear" w:color="auto" w:fill="FFFFFF"/>
        <w:spacing w:after="150" w:line="240" w:lineRule="auto"/>
        <w:jc w:val="both"/>
        <w:rPr>
          <w:rFonts w:eastAsia="Times New Roman" w:cstheme="minorHAnsi"/>
          <w:color w:val="474747"/>
          <w:sz w:val="28"/>
          <w:szCs w:val="28"/>
          <w:lang w:eastAsia="tr-TR"/>
        </w:rPr>
      </w:pPr>
      <w:r w:rsidRPr="00AE6135">
        <w:rPr>
          <w:rFonts w:eastAsia="Times New Roman" w:cstheme="minorHAnsi"/>
          <w:b/>
          <w:bCs/>
          <w:color w:val="474747"/>
          <w:sz w:val="28"/>
          <w:szCs w:val="28"/>
          <w:lang w:eastAsia="tr-TR"/>
        </w:rPr>
        <w:t>Bu Dönemin Özellikleri Nelerdir? </w:t>
      </w:r>
    </w:p>
    <w:p w:rsidR="00AE68C1" w:rsidRPr="00AE6135" w:rsidRDefault="00AE68C1" w:rsidP="00AE68C1">
      <w:pPr>
        <w:shd w:val="clear" w:color="auto" w:fill="FFFFFF"/>
        <w:spacing w:after="150" w:line="240" w:lineRule="auto"/>
        <w:jc w:val="both"/>
        <w:rPr>
          <w:rFonts w:eastAsia="Times New Roman" w:cstheme="minorHAnsi"/>
          <w:color w:val="474747"/>
          <w:sz w:val="28"/>
          <w:szCs w:val="28"/>
          <w:lang w:eastAsia="tr-TR"/>
        </w:rPr>
      </w:pPr>
      <w:r w:rsidRPr="00AE6135">
        <w:rPr>
          <w:rFonts w:eastAsia="Times New Roman" w:cstheme="minorHAnsi"/>
          <w:b/>
          <w:bCs/>
          <w:color w:val="474747"/>
          <w:sz w:val="28"/>
          <w:szCs w:val="28"/>
          <w:lang w:eastAsia="tr-TR"/>
        </w:rPr>
        <w:t xml:space="preserve">Okul çağı: </w:t>
      </w:r>
      <w:r w:rsidR="00AE6135">
        <w:rPr>
          <w:rFonts w:eastAsia="Times New Roman" w:cstheme="minorHAnsi"/>
          <w:b/>
          <w:bCs/>
          <w:color w:val="474747"/>
          <w:sz w:val="28"/>
          <w:szCs w:val="28"/>
          <w:lang w:eastAsia="tr-TR"/>
        </w:rPr>
        <w:t>(</w:t>
      </w:r>
      <w:r w:rsidR="000E00CA">
        <w:rPr>
          <w:rFonts w:eastAsia="Times New Roman" w:cstheme="minorHAnsi"/>
          <w:b/>
          <w:bCs/>
          <w:color w:val="474747"/>
          <w:sz w:val="28"/>
          <w:szCs w:val="28"/>
          <w:lang w:eastAsia="tr-TR"/>
        </w:rPr>
        <w:t>6-12</w:t>
      </w:r>
      <w:r w:rsidRPr="00AE6135">
        <w:rPr>
          <w:rFonts w:eastAsia="Times New Roman" w:cstheme="minorHAnsi"/>
          <w:b/>
          <w:bCs/>
          <w:color w:val="474747"/>
          <w:sz w:val="28"/>
          <w:szCs w:val="28"/>
          <w:lang w:eastAsia="tr-TR"/>
        </w:rPr>
        <w:t xml:space="preserve"> yaş</w:t>
      </w:r>
      <w:r w:rsidR="00AE6135">
        <w:rPr>
          <w:rFonts w:eastAsia="Times New Roman" w:cstheme="minorHAnsi"/>
          <w:b/>
          <w:bCs/>
          <w:color w:val="474747"/>
          <w:sz w:val="28"/>
          <w:szCs w:val="28"/>
          <w:lang w:eastAsia="tr-TR"/>
        </w:rPr>
        <w:t>)</w:t>
      </w:r>
    </w:p>
    <w:p w:rsidR="00AE68C1" w:rsidRPr="00AE68C1" w:rsidRDefault="00AE68C1" w:rsidP="00AE68C1">
      <w:pPr>
        <w:numPr>
          <w:ilvl w:val="0"/>
          <w:numId w:val="1"/>
        </w:numPr>
        <w:shd w:val="clear" w:color="auto" w:fill="FFFFFF"/>
        <w:spacing w:before="100" w:beforeAutospacing="1" w:after="100" w:afterAutospacing="1" w:line="240" w:lineRule="auto"/>
        <w:jc w:val="both"/>
        <w:rPr>
          <w:rFonts w:eastAsia="Times New Roman" w:cstheme="minorHAnsi"/>
          <w:color w:val="474747"/>
          <w:sz w:val="24"/>
          <w:szCs w:val="24"/>
          <w:lang w:eastAsia="tr-TR"/>
        </w:rPr>
      </w:pPr>
      <w:r w:rsidRPr="00AE68C1">
        <w:rPr>
          <w:rFonts w:eastAsia="Times New Roman" w:cstheme="minorHAnsi"/>
          <w:color w:val="474747"/>
          <w:sz w:val="24"/>
          <w:szCs w:val="24"/>
          <w:lang w:eastAsia="tr-TR"/>
        </w:rPr>
        <w:t>Adölesan (çocukluktan ergenliğe geçiş):12-18 yaş grubu çocukları kapsar.</w:t>
      </w:r>
    </w:p>
    <w:p w:rsidR="00AE68C1" w:rsidRPr="00AE68C1" w:rsidRDefault="00AE68C1" w:rsidP="00AE68C1">
      <w:pPr>
        <w:numPr>
          <w:ilvl w:val="0"/>
          <w:numId w:val="1"/>
        </w:numPr>
        <w:shd w:val="clear" w:color="auto" w:fill="FFFFFF"/>
        <w:spacing w:before="100" w:beforeAutospacing="1" w:after="100" w:afterAutospacing="1" w:line="240" w:lineRule="auto"/>
        <w:jc w:val="both"/>
        <w:rPr>
          <w:rFonts w:eastAsia="Times New Roman" w:cstheme="minorHAnsi"/>
          <w:color w:val="474747"/>
          <w:sz w:val="24"/>
          <w:szCs w:val="24"/>
          <w:lang w:eastAsia="tr-TR"/>
        </w:rPr>
      </w:pPr>
      <w:r w:rsidRPr="00AE68C1">
        <w:rPr>
          <w:rFonts w:eastAsia="Times New Roman" w:cstheme="minorHAnsi"/>
          <w:color w:val="474747"/>
          <w:sz w:val="24"/>
          <w:szCs w:val="24"/>
          <w:lang w:eastAsia="tr-TR"/>
        </w:rPr>
        <w:t>Çocukların fizyolojik, psikolojik ve sosyal gelişimleri hızlıdır.</w:t>
      </w:r>
    </w:p>
    <w:p w:rsidR="00AE68C1" w:rsidRPr="00AE68C1" w:rsidRDefault="00AE68C1" w:rsidP="00AE68C1">
      <w:pPr>
        <w:numPr>
          <w:ilvl w:val="0"/>
          <w:numId w:val="1"/>
        </w:numPr>
        <w:shd w:val="clear" w:color="auto" w:fill="FFFFFF"/>
        <w:spacing w:before="100" w:beforeAutospacing="1" w:after="100" w:afterAutospacing="1" w:line="240" w:lineRule="auto"/>
        <w:jc w:val="both"/>
        <w:rPr>
          <w:rFonts w:eastAsia="Times New Roman" w:cstheme="minorHAnsi"/>
          <w:color w:val="474747"/>
          <w:sz w:val="24"/>
          <w:szCs w:val="24"/>
          <w:lang w:eastAsia="tr-TR"/>
        </w:rPr>
      </w:pPr>
      <w:r w:rsidRPr="00AE68C1">
        <w:rPr>
          <w:rFonts w:eastAsia="Times New Roman" w:cstheme="minorHAnsi"/>
          <w:color w:val="474747"/>
          <w:sz w:val="24"/>
          <w:szCs w:val="24"/>
          <w:lang w:eastAsia="tr-TR"/>
        </w:rPr>
        <w:t>Yaşam boyu devam edebilecek davranışları büyük ölçüde bu dönemde oluşur.</w:t>
      </w:r>
    </w:p>
    <w:p w:rsidR="00AE68C1" w:rsidRPr="00AE68C1" w:rsidRDefault="00AE68C1" w:rsidP="00AE68C1">
      <w:pPr>
        <w:numPr>
          <w:ilvl w:val="0"/>
          <w:numId w:val="1"/>
        </w:numPr>
        <w:shd w:val="clear" w:color="auto" w:fill="FFFFFF"/>
        <w:spacing w:before="100" w:beforeAutospacing="1" w:after="100" w:afterAutospacing="1" w:line="240" w:lineRule="auto"/>
        <w:jc w:val="both"/>
        <w:rPr>
          <w:rFonts w:eastAsia="Times New Roman" w:cstheme="minorHAnsi"/>
          <w:color w:val="474747"/>
          <w:sz w:val="24"/>
          <w:szCs w:val="24"/>
          <w:lang w:eastAsia="tr-TR"/>
        </w:rPr>
      </w:pPr>
      <w:r w:rsidRPr="00AE68C1">
        <w:rPr>
          <w:rFonts w:eastAsia="Times New Roman" w:cstheme="minorHAnsi"/>
          <w:color w:val="474747"/>
          <w:sz w:val="24"/>
          <w:szCs w:val="24"/>
          <w:lang w:eastAsia="tr-TR"/>
        </w:rPr>
        <w:t>Bilgi almaya ve alışkanlık kazanmaya en uygun oldukları dönemdir.</w:t>
      </w:r>
    </w:p>
    <w:p w:rsidR="00AE68C1" w:rsidRPr="00AE68C1" w:rsidRDefault="00AE68C1" w:rsidP="00AE68C1">
      <w:pPr>
        <w:numPr>
          <w:ilvl w:val="0"/>
          <w:numId w:val="1"/>
        </w:numPr>
        <w:shd w:val="clear" w:color="auto" w:fill="FFFFFF"/>
        <w:spacing w:before="100" w:beforeAutospacing="1" w:after="100" w:afterAutospacing="1" w:line="240" w:lineRule="auto"/>
        <w:jc w:val="both"/>
        <w:rPr>
          <w:rFonts w:eastAsia="Times New Roman" w:cstheme="minorHAnsi"/>
          <w:color w:val="474747"/>
          <w:sz w:val="24"/>
          <w:szCs w:val="24"/>
          <w:lang w:eastAsia="tr-TR"/>
        </w:rPr>
      </w:pPr>
      <w:r w:rsidRPr="00AE68C1">
        <w:rPr>
          <w:rFonts w:eastAsia="Times New Roman" w:cstheme="minorHAnsi"/>
          <w:color w:val="474747"/>
          <w:sz w:val="24"/>
          <w:szCs w:val="24"/>
          <w:lang w:eastAsia="tr-TR"/>
        </w:rPr>
        <w:t>Yetişkinlik hastalıklarının gelişimi açısından ise en riskli dönemlerdir.</w:t>
      </w:r>
    </w:p>
    <w:p w:rsidR="00AE68C1" w:rsidRPr="00AE68C1" w:rsidRDefault="00AE68C1" w:rsidP="00AE68C1">
      <w:pPr>
        <w:numPr>
          <w:ilvl w:val="0"/>
          <w:numId w:val="1"/>
        </w:numPr>
        <w:shd w:val="clear" w:color="auto" w:fill="FFFFFF"/>
        <w:spacing w:before="100" w:beforeAutospacing="1" w:after="100" w:afterAutospacing="1" w:line="240" w:lineRule="auto"/>
        <w:jc w:val="both"/>
        <w:rPr>
          <w:rFonts w:eastAsia="Times New Roman" w:cstheme="minorHAnsi"/>
          <w:color w:val="474747"/>
          <w:sz w:val="24"/>
          <w:szCs w:val="24"/>
          <w:lang w:eastAsia="tr-TR"/>
        </w:rPr>
      </w:pPr>
      <w:r w:rsidRPr="00AE68C1">
        <w:rPr>
          <w:rFonts w:eastAsia="Times New Roman" w:cstheme="minorHAnsi"/>
          <w:color w:val="474747"/>
          <w:sz w:val="24"/>
          <w:szCs w:val="24"/>
          <w:lang w:eastAsia="tr-TR"/>
        </w:rPr>
        <w:t>Hızlı büyüme ve gelişimin sağlanabilmesi için çocukların enerji ve besin öğesi gereksinimlerinin</w:t>
      </w:r>
    </w:p>
    <w:p w:rsidR="00AE68C1" w:rsidRPr="00AE68C1" w:rsidRDefault="00AE68C1" w:rsidP="00AE68C1">
      <w:pPr>
        <w:shd w:val="clear" w:color="auto" w:fill="FFFFFF"/>
        <w:spacing w:after="150" w:line="240" w:lineRule="auto"/>
        <w:jc w:val="both"/>
        <w:rPr>
          <w:rFonts w:eastAsia="Times New Roman" w:cstheme="minorHAnsi"/>
          <w:color w:val="474747"/>
          <w:sz w:val="24"/>
          <w:szCs w:val="24"/>
          <w:lang w:eastAsia="tr-TR"/>
        </w:rPr>
      </w:pPr>
      <w:r w:rsidRPr="00AE68C1">
        <w:rPr>
          <w:rFonts w:eastAsia="Times New Roman" w:cstheme="minorHAnsi"/>
          <w:color w:val="474747"/>
          <w:sz w:val="24"/>
          <w:szCs w:val="24"/>
          <w:lang w:eastAsia="tr-TR"/>
        </w:rPr>
        <w:t>yeterli ve dengeli bir şekilde sağlanması gerekir.</w:t>
      </w:r>
    </w:p>
    <w:p w:rsidR="00AE68C1" w:rsidRPr="00AE68C1" w:rsidRDefault="00AE68C1" w:rsidP="00AE68C1">
      <w:pPr>
        <w:numPr>
          <w:ilvl w:val="0"/>
          <w:numId w:val="2"/>
        </w:numPr>
        <w:shd w:val="clear" w:color="auto" w:fill="FFFFFF"/>
        <w:spacing w:before="100" w:beforeAutospacing="1" w:after="100" w:afterAutospacing="1" w:line="240" w:lineRule="auto"/>
        <w:jc w:val="both"/>
        <w:rPr>
          <w:rFonts w:eastAsia="Times New Roman" w:cstheme="minorHAnsi"/>
          <w:color w:val="474747"/>
          <w:sz w:val="24"/>
          <w:szCs w:val="24"/>
          <w:lang w:eastAsia="tr-TR"/>
        </w:rPr>
      </w:pPr>
      <w:r w:rsidRPr="00AE68C1">
        <w:rPr>
          <w:rFonts w:eastAsia="Times New Roman" w:cstheme="minorHAnsi"/>
          <w:color w:val="474747"/>
          <w:sz w:val="24"/>
          <w:szCs w:val="24"/>
          <w:lang w:eastAsia="tr-TR"/>
        </w:rPr>
        <w:t>Yetersiz ve dengesiz beslenen çocuğun;</w:t>
      </w:r>
    </w:p>
    <w:p w:rsidR="00AE68C1" w:rsidRPr="00AE68C1" w:rsidRDefault="00AE68C1" w:rsidP="00AE68C1">
      <w:pPr>
        <w:numPr>
          <w:ilvl w:val="0"/>
          <w:numId w:val="2"/>
        </w:numPr>
        <w:shd w:val="clear" w:color="auto" w:fill="FFFFFF"/>
        <w:spacing w:before="100" w:beforeAutospacing="1" w:after="100" w:afterAutospacing="1" w:line="240" w:lineRule="auto"/>
        <w:jc w:val="both"/>
        <w:rPr>
          <w:rFonts w:eastAsia="Times New Roman" w:cstheme="minorHAnsi"/>
          <w:color w:val="474747"/>
          <w:sz w:val="24"/>
          <w:szCs w:val="24"/>
          <w:lang w:eastAsia="tr-TR"/>
        </w:rPr>
      </w:pPr>
      <w:r w:rsidRPr="00AE68C1">
        <w:rPr>
          <w:rFonts w:eastAsia="Times New Roman" w:cstheme="minorHAnsi"/>
          <w:color w:val="474747"/>
          <w:sz w:val="24"/>
          <w:szCs w:val="24"/>
          <w:lang w:eastAsia="tr-TR"/>
        </w:rPr>
        <w:t>Büyüme ve gelişmesi etkilenir, hastalıklara karşı dirençsiz olur, sık hastalanır, hastalığı ağır seyreder.</w:t>
      </w:r>
    </w:p>
    <w:p w:rsidR="00AE68C1" w:rsidRPr="00AE68C1" w:rsidRDefault="00AE68C1" w:rsidP="00AE68C1">
      <w:pPr>
        <w:numPr>
          <w:ilvl w:val="0"/>
          <w:numId w:val="2"/>
        </w:numPr>
        <w:shd w:val="clear" w:color="auto" w:fill="FFFFFF"/>
        <w:spacing w:before="100" w:beforeAutospacing="1" w:after="100" w:afterAutospacing="1" w:line="240" w:lineRule="auto"/>
        <w:jc w:val="both"/>
        <w:rPr>
          <w:rFonts w:eastAsia="Times New Roman" w:cstheme="minorHAnsi"/>
          <w:color w:val="474747"/>
          <w:sz w:val="24"/>
          <w:szCs w:val="24"/>
          <w:lang w:eastAsia="tr-TR"/>
        </w:rPr>
      </w:pPr>
      <w:r w:rsidRPr="00AE68C1">
        <w:rPr>
          <w:rFonts w:eastAsia="Times New Roman" w:cstheme="minorHAnsi"/>
          <w:color w:val="474747"/>
          <w:sz w:val="24"/>
          <w:szCs w:val="24"/>
          <w:lang w:eastAsia="tr-TR"/>
        </w:rPr>
        <w:t>Okula devamsızlık nedeniyle okul başarısı düşer.</w:t>
      </w:r>
    </w:p>
    <w:p w:rsidR="00AE68C1" w:rsidRPr="00AE68C1" w:rsidRDefault="00AE68C1" w:rsidP="00AE68C1">
      <w:pPr>
        <w:numPr>
          <w:ilvl w:val="0"/>
          <w:numId w:val="2"/>
        </w:numPr>
        <w:shd w:val="clear" w:color="auto" w:fill="FFFFFF"/>
        <w:spacing w:before="100" w:beforeAutospacing="1" w:after="100" w:afterAutospacing="1" w:line="240" w:lineRule="auto"/>
        <w:jc w:val="both"/>
        <w:rPr>
          <w:rFonts w:eastAsia="Times New Roman" w:cstheme="minorHAnsi"/>
          <w:color w:val="474747"/>
          <w:sz w:val="24"/>
          <w:szCs w:val="24"/>
          <w:lang w:eastAsia="tr-TR"/>
        </w:rPr>
      </w:pPr>
      <w:r w:rsidRPr="00AE68C1">
        <w:rPr>
          <w:rFonts w:eastAsia="Times New Roman" w:cstheme="minorHAnsi"/>
          <w:color w:val="474747"/>
          <w:sz w:val="24"/>
          <w:szCs w:val="24"/>
          <w:lang w:eastAsia="tr-TR"/>
        </w:rPr>
        <w:t>Algılama, dikkat ve bilişsel yetenekler etkilenir.</w:t>
      </w:r>
    </w:p>
    <w:p w:rsidR="00AE68C1" w:rsidRPr="00AE68C1" w:rsidRDefault="00AE68C1" w:rsidP="00AE68C1">
      <w:pPr>
        <w:shd w:val="clear" w:color="auto" w:fill="FFFFFF"/>
        <w:spacing w:after="150" w:line="240" w:lineRule="auto"/>
        <w:jc w:val="both"/>
        <w:rPr>
          <w:rFonts w:eastAsia="Times New Roman" w:cstheme="minorHAnsi"/>
          <w:color w:val="474747"/>
          <w:sz w:val="24"/>
          <w:szCs w:val="24"/>
          <w:lang w:eastAsia="tr-TR"/>
        </w:rPr>
      </w:pPr>
      <w:r w:rsidRPr="00AE68C1">
        <w:rPr>
          <w:rFonts w:eastAsia="Times New Roman" w:cstheme="minorHAnsi"/>
          <w:color w:val="474747"/>
          <w:sz w:val="24"/>
          <w:szCs w:val="24"/>
          <w:lang w:eastAsia="tr-TR"/>
        </w:rPr>
        <w:t>Bu nedenle;</w:t>
      </w:r>
    </w:p>
    <w:p w:rsidR="00AE68C1" w:rsidRPr="00AE68C1" w:rsidRDefault="00AE68C1" w:rsidP="00AE68C1">
      <w:pPr>
        <w:numPr>
          <w:ilvl w:val="0"/>
          <w:numId w:val="3"/>
        </w:numPr>
        <w:shd w:val="clear" w:color="auto" w:fill="FFFFFF"/>
        <w:spacing w:before="100" w:beforeAutospacing="1" w:after="100" w:afterAutospacing="1" w:line="240" w:lineRule="auto"/>
        <w:jc w:val="both"/>
        <w:rPr>
          <w:rFonts w:eastAsia="Times New Roman" w:cstheme="minorHAnsi"/>
          <w:color w:val="474747"/>
          <w:sz w:val="24"/>
          <w:szCs w:val="24"/>
          <w:lang w:eastAsia="tr-TR"/>
        </w:rPr>
      </w:pPr>
      <w:r w:rsidRPr="00AE68C1">
        <w:rPr>
          <w:rFonts w:eastAsia="Times New Roman" w:cstheme="minorHAnsi"/>
          <w:color w:val="474747"/>
          <w:sz w:val="24"/>
          <w:szCs w:val="24"/>
          <w:lang w:eastAsia="tr-TR"/>
        </w:rPr>
        <w:t>Okul başarısını arttırmak,</w:t>
      </w:r>
    </w:p>
    <w:p w:rsidR="00AE68C1" w:rsidRPr="00AE68C1" w:rsidRDefault="00AE68C1" w:rsidP="00AE68C1">
      <w:pPr>
        <w:numPr>
          <w:ilvl w:val="0"/>
          <w:numId w:val="3"/>
        </w:numPr>
        <w:shd w:val="clear" w:color="auto" w:fill="FFFFFF"/>
        <w:spacing w:before="100" w:beforeAutospacing="1" w:after="100" w:afterAutospacing="1" w:line="240" w:lineRule="auto"/>
        <w:jc w:val="both"/>
        <w:rPr>
          <w:rFonts w:eastAsia="Times New Roman" w:cstheme="minorHAnsi"/>
          <w:color w:val="474747"/>
          <w:sz w:val="24"/>
          <w:szCs w:val="24"/>
          <w:lang w:eastAsia="tr-TR"/>
        </w:rPr>
      </w:pPr>
      <w:r w:rsidRPr="00AE68C1">
        <w:rPr>
          <w:rFonts w:eastAsia="Times New Roman" w:cstheme="minorHAnsi"/>
          <w:color w:val="474747"/>
          <w:sz w:val="24"/>
          <w:szCs w:val="24"/>
          <w:lang w:eastAsia="tr-TR"/>
        </w:rPr>
        <w:t>Gelecek nesillerin daha güçlü ve sağlıklı olmalarına temel hazırlamak,</w:t>
      </w:r>
    </w:p>
    <w:p w:rsidR="00AE68C1" w:rsidRDefault="00AE68C1" w:rsidP="00AE68C1">
      <w:pPr>
        <w:numPr>
          <w:ilvl w:val="0"/>
          <w:numId w:val="3"/>
        </w:numPr>
        <w:shd w:val="clear" w:color="auto" w:fill="FFFFFF"/>
        <w:spacing w:before="100" w:beforeAutospacing="1" w:after="100" w:afterAutospacing="1" w:line="240" w:lineRule="auto"/>
        <w:jc w:val="both"/>
        <w:rPr>
          <w:rFonts w:eastAsia="Times New Roman" w:cstheme="minorHAnsi"/>
          <w:color w:val="474747"/>
          <w:sz w:val="24"/>
          <w:szCs w:val="24"/>
          <w:lang w:eastAsia="tr-TR"/>
        </w:rPr>
      </w:pPr>
      <w:r w:rsidRPr="00AE68C1">
        <w:rPr>
          <w:rFonts w:eastAsia="Times New Roman" w:cstheme="minorHAnsi"/>
          <w:color w:val="474747"/>
          <w:sz w:val="24"/>
          <w:szCs w:val="24"/>
          <w:lang w:eastAsia="tr-TR"/>
        </w:rPr>
        <w:t>Çocukların bilişsel yeteneklerini geliştirmek için;</w:t>
      </w:r>
    </w:p>
    <w:p w:rsidR="00AE6135" w:rsidRPr="00AE68C1" w:rsidRDefault="00AE6135" w:rsidP="00AE68C1">
      <w:pPr>
        <w:numPr>
          <w:ilvl w:val="0"/>
          <w:numId w:val="3"/>
        </w:numPr>
        <w:shd w:val="clear" w:color="auto" w:fill="FFFFFF"/>
        <w:spacing w:before="100" w:beforeAutospacing="1" w:after="100" w:afterAutospacing="1" w:line="240" w:lineRule="auto"/>
        <w:jc w:val="both"/>
        <w:rPr>
          <w:rFonts w:eastAsia="Times New Roman" w:cstheme="minorHAnsi"/>
          <w:color w:val="474747"/>
          <w:sz w:val="24"/>
          <w:szCs w:val="24"/>
          <w:lang w:eastAsia="tr-TR"/>
        </w:rPr>
      </w:pPr>
    </w:p>
    <w:p w:rsidR="00AE68C1" w:rsidRDefault="00AE68C1" w:rsidP="00180468">
      <w:pPr>
        <w:shd w:val="clear" w:color="auto" w:fill="FFFFFF"/>
        <w:spacing w:after="150" w:line="240" w:lineRule="auto"/>
        <w:jc w:val="center"/>
        <w:rPr>
          <w:rFonts w:eastAsia="Times New Roman" w:cstheme="minorHAnsi"/>
          <w:b/>
          <w:color w:val="FF0000"/>
          <w:sz w:val="24"/>
          <w:szCs w:val="24"/>
          <w:lang w:eastAsia="tr-TR"/>
        </w:rPr>
      </w:pPr>
      <w:r>
        <w:rPr>
          <w:rFonts w:eastAsia="Times New Roman" w:cstheme="minorHAnsi"/>
          <w:b/>
          <w:color w:val="FF0000"/>
          <w:sz w:val="24"/>
          <w:szCs w:val="24"/>
          <w:lang w:eastAsia="tr-TR"/>
        </w:rPr>
        <w:t>“</w:t>
      </w:r>
      <w:r w:rsidRPr="00AE68C1">
        <w:rPr>
          <w:rFonts w:eastAsia="Times New Roman" w:cstheme="minorHAnsi"/>
          <w:b/>
          <w:color w:val="FF0000"/>
          <w:sz w:val="24"/>
          <w:szCs w:val="24"/>
          <w:lang w:eastAsia="tr-TR"/>
        </w:rPr>
        <w:t>ÇOCUKLARIN BESLENMESİ BÜYÜK ÖNEM TAŞIR.</w:t>
      </w:r>
      <w:r>
        <w:rPr>
          <w:rFonts w:eastAsia="Times New Roman" w:cstheme="minorHAnsi"/>
          <w:b/>
          <w:color w:val="FF0000"/>
          <w:sz w:val="24"/>
          <w:szCs w:val="24"/>
          <w:lang w:eastAsia="tr-TR"/>
        </w:rPr>
        <w:t>”</w:t>
      </w:r>
    </w:p>
    <w:p w:rsidR="00AE6135" w:rsidRPr="00AE6135" w:rsidRDefault="00AE6135" w:rsidP="00AE68C1">
      <w:pPr>
        <w:shd w:val="clear" w:color="auto" w:fill="FFFFFF"/>
        <w:spacing w:after="150" w:line="240" w:lineRule="auto"/>
        <w:jc w:val="both"/>
        <w:rPr>
          <w:rFonts w:eastAsia="Times New Roman" w:cstheme="minorHAnsi"/>
          <w:b/>
          <w:bCs/>
          <w:color w:val="474747"/>
          <w:sz w:val="28"/>
          <w:szCs w:val="28"/>
          <w:lang w:eastAsia="tr-TR"/>
        </w:rPr>
      </w:pPr>
    </w:p>
    <w:p w:rsidR="00180468" w:rsidRPr="00AE6135" w:rsidRDefault="00180468" w:rsidP="00AE68C1">
      <w:pPr>
        <w:shd w:val="clear" w:color="auto" w:fill="FFFFFF"/>
        <w:spacing w:after="150" w:line="240" w:lineRule="auto"/>
        <w:jc w:val="both"/>
        <w:rPr>
          <w:rFonts w:eastAsia="Times New Roman" w:cstheme="minorHAnsi"/>
          <w:color w:val="474747"/>
          <w:sz w:val="28"/>
          <w:szCs w:val="28"/>
          <w:lang w:eastAsia="tr-TR"/>
        </w:rPr>
      </w:pPr>
      <w:r w:rsidRPr="00AE6135">
        <w:rPr>
          <w:rFonts w:eastAsia="Times New Roman" w:cstheme="minorHAnsi"/>
          <w:b/>
          <w:bCs/>
          <w:color w:val="474747"/>
          <w:sz w:val="28"/>
          <w:szCs w:val="28"/>
          <w:lang w:eastAsia="tr-TR"/>
        </w:rPr>
        <w:t>Besin Grupları Günlük Porsiyon Alım Miktarları</w:t>
      </w:r>
    </w:p>
    <w:p w:rsidR="00AE68C1" w:rsidRPr="00AE68C1" w:rsidRDefault="00AE68C1" w:rsidP="00AE68C1">
      <w:pPr>
        <w:shd w:val="clear" w:color="auto" w:fill="FFFFFF"/>
        <w:spacing w:after="150" w:line="240" w:lineRule="auto"/>
        <w:jc w:val="both"/>
        <w:rPr>
          <w:rFonts w:eastAsia="Times New Roman" w:cstheme="minorHAnsi"/>
          <w:color w:val="474747"/>
          <w:sz w:val="24"/>
          <w:szCs w:val="24"/>
          <w:lang w:eastAsia="tr-TR"/>
        </w:rPr>
      </w:pPr>
      <w:r w:rsidRPr="00AE68C1">
        <w:rPr>
          <w:rFonts w:eastAsia="Times New Roman" w:cstheme="minorHAnsi"/>
          <w:color w:val="474747"/>
          <w:sz w:val="24"/>
          <w:szCs w:val="24"/>
          <w:lang w:eastAsia="tr-TR"/>
        </w:rPr>
        <w:t>Sağlıklı beslenme besin çeşitliliğine dayalıdır ve günlük gereksinim duyulan enerji ve besin öğelerinin besinlerle vücuda alınması gerekmektedir. Besinlerin bileşimini oluşturan ve insan organizması için gerekli 50’nin üzerinde besin öğesi bulunmaktadır.</w:t>
      </w:r>
    </w:p>
    <w:p w:rsidR="00AE68C1" w:rsidRPr="00AE68C1" w:rsidRDefault="00AE68C1" w:rsidP="00AE68C1">
      <w:pPr>
        <w:shd w:val="clear" w:color="auto" w:fill="FFFFFF"/>
        <w:spacing w:after="150" w:line="240" w:lineRule="auto"/>
        <w:jc w:val="both"/>
        <w:rPr>
          <w:rFonts w:eastAsia="Times New Roman" w:cstheme="minorHAnsi"/>
          <w:color w:val="474747"/>
          <w:sz w:val="24"/>
          <w:szCs w:val="24"/>
          <w:lang w:eastAsia="tr-TR"/>
        </w:rPr>
      </w:pPr>
      <w:r w:rsidRPr="00AE68C1">
        <w:rPr>
          <w:rFonts w:eastAsia="Times New Roman" w:cstheme="minorHAnsi"/>
          <w:color w:val="474747"/>
          <w:sz w:val="24"/>
          <w:szCs w:val="24"/>
          <w:lang w:eastAsia="tr-TR"/>
        </w:rPr>
        <w:t>Besinler içerdikleri besin öğelerine göre beş grupta toplanmaktadır. Bunlar;</w:t>
      </w:r>
    </w:p>
    <w:p w:rsidR="00AE68C1" w:rsidRPr="00AE68C1" w:rsidRDefault="00AE68C1" w:rsidP="00AE68C1">
      <w:pPr>
        <w:shd w:val="clear" w:color="auto" w:fill="FFFFFF"/>
        <w:spacing w:after="150" w:line="240" w:lineRule="auto"/>
        <w:jc w:val="both"/>
        <w:rPr>
          <w:rFonts w:eastAsia="Times New Roman" w:cstheme="minorHAnsi"/>
          <w:color w:val="474747"/>
          <w:sz w:val="24"/>
          <w:szCs w:val="24"/>
          <w:lang w:eastAsia="tr-TR"/>
        </w:rPr>
      </w:pPr>
      <w:r w:rsidRPr="00AE68C1">
        <w:rPr>
          <w:rFonts w:eastAsia="Times New Roman" w:cstheme="minorHAnsi"/>
          <w:color w:val="474747"/>
          <w:sz w:val="24"/>
          <w:szCs w:val="24"/>
          <w:lang w:eastAsia="tr-TR"/>
        </w:rPr>
        <w:t>1. Süt ve süt ürünleri grubu,</w:t>
      </w:r>
    </w:p>
    <w:p w:rsidR="00AE68C1" w:rsidRPr="00AE68C1" w:rsidRDefault="00AE68C1" w:rsidP="00AE68C1">
      <w:pPr>
        <w:shd w:val="clear" w:color="auto" w:fill="FFFFFF"/>
        <w:spacing w:after="150" w:line="240" w:lineRule="auto"/>
        <w:jc w:val="both"/>
        <w:rPr>
          <w:rFonts w:eastAsia="Times New Roman" w:cstheme="minorHAnsi"/>
          <w:color w:val="474747"/>
          <w:sz w:val="24"/>
          <w:szCs w:val="24"/>
          <w:lang w:eastAsia="tr-TR"/>
        </w:rPr>
      </w:pPr>
      <w:r w:rsidRPr="00AE68C1">
        <w:rPr>
          <w:rFonts w:eastAsia="Times New Roman" w:cstheme="minorHAnsi"/>
          <w:color w:val="474747"/>
          <w:sz w:val="24"/>
          <w:szCs w:val="24"/>
          <w:lang w:eastAsia="tr-TR"/>
        </w:rPr>
        <w:t>2. Et, yumurta, kuru baklagiller ve yağlı tohumlar grubu,</w:t>
      </w:r>
    </w:p>
    <w:p w:rsidR="00AE68C1" w:rsidRPr="00AE68C1" w:rsidRDefault="00AE68C1" w:rsidP="00AE68C1">
      <w:pPr>
        <w:shd w:val="clear" w:color="auto" w:fill="FFFFFF"/>
        <w:spacing w:after="150" w:line="240" w:lineRule="auto"/>
        <w:jc w:val="both"/>
        <w:rPr>
          <w:rFonts w:eastAsia="Times New Roman" w:cstheme="minorHAnsi"/>
          <w:color w:val="474747"/>
          <w:sz w:val="24"/>
          <w:szCs w:val="24"/>
          <w:lang w:eastAsia="tr-TR"/>
        </w:rPr>
      </w:pPr>
      <w:r w:rsidRPr="00AE68C1">
        <w:rPr>
          <w:rFonts w:eastAsia="Times New Roman" w:cstheme="minorHAnsi"/>
          <w:color w:val="474747"/>
          <w:sz w:val="24"/>
          <w:szCs w:val="24"/>
          <w:lang w:eastAsia="tr-TR"/>
        </w:rPr>
        <w:t>3. Sebze grubu,</w:t>
      </w:r>
    </w:p>
    <w:p w:rsidR="00AE68C1" w:rsidRPr="00AE68C1" w:rsidRDefault="00AE68C1" w:rsidP="00AE68C1">
      <w:pPr>
        <w:shd w:val="clear" w:color="auto" w:fill="FFFFFF"/>
        <w:spacing w:after="150" w:line="240" w:lineRule="auto"/>
        <w:jc w:val="both"/>
        <w:rPr>
          <w:rFonts w:eastAsia="Times New Roman" w:cstheme="minorHAnsi"/>
          <w:color w:val="474747"/>
          <w:sz w:val="24"/>
          <w:szCs w:val="24"/>
          <w:lang w:eastAsia="tr-TR"/>
        </w:rPr>
      </w:pPr>
      <w:r w:rsidRPr="00AE68C1">
        <w:rPr>
          <w:rFonts w:eastAsia="Times New Roman" w:cstheme="minorHAnsi"/>
          <w:color w:val="474747"/>
          <w:sz w:val="24"/>
          <w:szCs w:val="24"/>
          <w:lang w:eastAsia="tr-TR"/>
        </w:rPr>
        <w:t>4. Meyve grubu,</w:t>
      </w:r>
    </w:p>
    <w:p w:rsidR="00AE68C1" w:rsidRPr="00AE68C1" w:rsidRDefault="00AE68C1" w:rsidP="00AE68C1">
      <w:pPr>
        <w:shd w:val="clear" w:color="auto" w:fill="FFFFFF"/>
        <w:spacing w:after="150" w:line="240" w:lineRule="auto"/>
        <w:jc w:val="both"/>
        <w:rPr>
          <w:rFonts w:eastAsia="Times New Roman" w:cstheme="minorHAnsi"/>
          <w:color w:val="474747"/>
          <w:sz w:val="24"/>
          <w:szCs w:val="24"/>
          <w:lang w:eastAsia="tr-TR"/>
        </w:rPr>
      </w:pPr>
      <w:r w:rsidRPr="00AE68C1">
        <w:rPr>
          <w:rFonts w:eastAsia="Times New Roman" w:cstheme="minorHAnsi"/>
          <w:color w:val="474747"/>
          <w:sz w:val="24"/>
          <w:szCs w:val="24"/>
          <w:lang w:eastAsia="tr-TR"/>
        </w:rPr>
        <w:t>5. Ekmek ve tahıllar grubu</w:t>
      </w:r>
    </w:p>
    <w:p w:rsidR="00AE6135" w:rsidRDefault="00AE6135" w:rsidP="00AE68C1">
      <w:pPr>
        <w:shd w:val="clear" w:color="auto" w:fill="FFFFFF"/>
        <w:spacing w:after="150" w:line="240" w:lineRule="auto"/>
        <w:jc w:val="both"/>
        <w:rPr>
          <w:rFonts w:eastAsia="Times New Roman" w:cstheme="minorHAnsi"/>
          <w:b/>
          <w:bCs/>
          <w:color w:val="474747"/>
          <w:sz w:val="24"/>
          <w:szCs w:val="24"/>
          <w:lang w:eastAsia="tr-TR"/>
        </w:rPr>
      </w:pPr>
    </w:p>
    <w:p w:rsidR="00AE6135" w:rsidRDefault="00AE6135" w:rsidP="00AE68C1">
      <w:pPr>
        <w:shd w:val="clear" w:color="auto" w:fill="FFFFFF"/>
        <w:spacing w:after="150" w:line="240" w:lineRule="auto"/>
        <w:jc w:val="both"/>
        <w:rPr>
          <w:rFonts w:eastAsia="Times New Roman" w:cstheme="minorHAnsi"/>
          <w:b/>
          <w:bCs/>
          <w:color w:val="474747"/>
          <w:sz w:val="24"/>
          <w:szCs w:val="24"/>
          <w:lang w:eastAsia="tr-TR"/>
        </w:rPr>
      </w:pPr>
    </w:p>
    <w:p w:rsidR="00AE6135" w:rsidRDefault="00AE6135" w:rsidP="00AE68C1">
      <w:pPr>
        <w:shd w:val="clear" w:color="auto" w:fill="FFFFFF"/>
        <w:spacing w:after="150" w:line="240" w:lineRule="auto"/>
        <w:jc w:val="both"/>
        <w:rPr>
          <w:rFonts w:eastAsia="Times New Roman" w:cstheme="minorHAnsi"/>
          <w:b/>
          <w:bCs/>
          <w:color w:val="474747"/>
          <w:sz w:val="24"/>
          <w:szCs w:val="24"/>
          <w:lang w:eastAsia="tr-TR"/>
        </w:rPr>
      </w:pPr>
    </w:p>
    <w:p w:rsidR="00AE68C1" w:rsidRPr="00AE68C1" w:rsidRDefault="00AE68C1" w:rsidP="00AE68C1">
      <w:pPr>
        <w:shd w:val="clear" w:color="auto" w:fill="FFFFFF"/>
        <w:spacing w:after="150" w:line="240" w:lineRule="auto"/>
        <w:jc w:val="both"/>
        <w:rPr>
          <w:rFonts w:eastAsia="Times New Roman" w:cstheme="minorHAnsi"/>
          <w:color w:val="474747"/>
          <w:sz w:val="24"/>
          <w:szCs w:val="24"/>
          <w:lang w:eastAsia="tr-TR"/>
        </w:rPr>
      </w:pPr>
      <w:r w:rsidRPr="00AE68C1">
        <w:rPr>
          <w:rFonts w:eastAsia="Times New Roman" w:cstheme="minorHAnsi"/>
          <w:b/>
          <w:bCs/>
          <w:color w:val="474747"/>
          <w:sz w:val="24"/>
          <w:szCs w:val="24"/>
          <w:lang w:eastAsia="tr-TR"/>
        </w:rPr>
        <w:t>1.Süt ve süt ürünleri grubu</w:t>
      </w:r>
    </w:p>
    <w:p w:rsidR="00AE68C1" w:rsidRDefault="00AE68C1" w:rsidP="00AE68C1">
      <w:pPr>
        <w:shd w:val="clear" w:color="auto" w:fill="FFFFFF"/>
        <w:spacing w:after="150" w:line="240" w:lineRule="auto"/>
        <w:jc w:val="both"/>
        <w:rPr>
          <w:rFonts w:eastAsia="Times New Roman" w:cstheme="minorHAnsi"/>
          <w:color w:val="474747"/>
          <w:sz w:val="24"/>
          <w:szCs w:val="24"/>
          <w:lang w:eastAsia="tr-TR"/>
        </w:rPr>
      </w:pPr>
      <w:r w:rsidRPr="00AE68C1">
        <w:rPr>
          <w:rFonts w:eastAsia="Times New Roman" w:cstheme="minorHAnsi"/>
          <w:color w:val="474747"/>
          <w:sz w:val="24"/>
          <w:szCs w:val="24"/>
          <w:lang w:eastAsia="tr-TR"/>
        </w:rPr>
        <w:t>Süt ve yoğurt, peynir, kefir, dondurma vb. sütlü tatlılar ve süt</w:t>
      </w:r>
      <w:r w:rsidR="00875BCB">
        <w:rPr>
          <w:rFonts w:eastAsia="Times New Roman" w:cstheme="minorHAnsi"/>
          <w:color w:val="474747"/>
          <w:sz w:val="24"/>
          <w:szCs w:val="24"/>
          <w:lang w:eastAsia="tr-TR"/>
        </w:rPr>
        <w:t xml:space="preserve"> </w:t>
      </w:r>
      <w:r w:rsidRPr="00AE68C1">
        <w:rPr>
          <w:rFonts w:eastAsia="Times New Roman" w:cstheme="minorHAnsi"/>
          <w:color w:val="474747"/>
          <w:sz w:val="24"/>
          <w:szCs w:val="24"/>
          <w:lang w:eastAsia="tr-TR"/>
        </w:rPr>
        <w:t xml:space="preserve">tozu gibi sütten yapılan ürünlerdir. Yüksek kalitede protein, kalsiyum, fosfor, çinko, B1(tiamin), B2(riboflavin), B6, B12 ve </w:t>
      </w:r>
      <w:r w:rsidR="00875BCB">
        <w:rPr>
          <w:rFonts w:eastAsia="Times New Roman" w:cstheme="minorHAnsi"/>
          <w:color w:val="474747"/>
          <w:sz w:val="24"/>
          <w:szCs w:val="24"/>
          <w:lang w:eastAsia="tr-TR"/>
        </w:rPr>
        <w:t>B3(</w:t>
      </w:r>
      <w:r w:rsidRPr="00AE68C1">
        <w:rPr>
          <w:rFonts w:eastAsia="Times New Roman" w:cstheme="minorHAnsi"/>
          <w:color w:val="474747"/>
          <w:sz w:val="24"/>
          <w:szCs w:val="24"/>
          <w:lang w:eastAsia="tr-TR"/>
        </w:rPr>
        <w:t>niasin</w:t>
      </w:r>
      <w:r w:rsidR="00875BCB">
        <w:rPr>
          <w:rFonts w:eastAsia="Times New Roman" w:cstheme="minorHAnsi"/>
          <w:color w:val="474747"/>
          <w:sz w:val="24"/>
          <w:szCs w:val="24"/>
          <w:lang w:eastAsia="tr-TR"/>
        </w:rPr>
        <w:t>)</w:t>
      </w:r>
      <w:r w:rsidRPr="00AE68C1">
        <w:rPr>
          <w:rFonts w:eastAsia="Times New Roman" w:cstheme="minorHAnsi"/>
          <w:color w:val="474747"/>
          <w:sz w:val="24"/>
          <w:szCs w:val="24"/>
          <w:lang w:eastAsia="tr-TR"/>
        </w:rPr>
        <w:t xml:space="preserve"> olmak üzere birçok besin öğesi için önemli kaynaktır. Süt ve ürünleri grubunda yer alan yiyecekler, kalsiyumdan zengin olmaları nedeniyle özellikle çocuk ve adölesanlarda kemiklerin ve dişlerin sağlıklı gelişmesinde önemlidir.</w:t>
      </w:r>
    </w:p>
    <w:p w:rsidR="00AE6135" w:rsidRDefault="00AE6135" w:rsidP="00AE68C1">
      <w:pPr>
        <w:shd w:val="clear" w:color="auto" w:fill="FFFFFF"/>
        <w:spacing w:after="150" w:line="240" w:lineRule="auto"/>
        <w:jc w:val="both"/>
        <w:rPr>
          <w:rFonts w:eastAsia="Times New Roman" w:cstheme="minorHAnsi"/>
          <w:color w:val="474747"/>
          <w:sz w:val="24"/>
          <w:szCs w:val="24"/>
          <w:lang w:eastAsia="tr-TR"/>
        </w:rPr>
      </w:pPr>
    </w:p>
    <w:p w:rsidR="00AE6135" w:rsidRDefault="00AE6135" w:rsidP="00AE68C1">
      <w:pPr>
        <w:shd w:val="clear" w:color="auto" w:fill="FFFFFF"/>
        <w:spacing w:after="150" w:line="240" w:lineRule="auto"/>
        <w:jc w:val="both"/>
        <w:rPr>
          <w:rFonts w:eastAsia="Times New Roman" w:cstheme="minorHAnsi"/>
          <w:color w:val="474747"/>
          <w:sz w:val="24"/>
          <w:szCs w:val="24"/>
          <w:lang w:eastAsia="tr-TR"/>
        </w:rPr>
      </w:pPr>
    </w:p>
    <w:p w:rsidR="00AE6135" w:rsidRPr="00AE68C1" w:rsidRDefault="00AE6135" w:rsidP="00AE68C1">
      <w:pPr>
        <w:shd w:val="clear" w:color="auto" w:fill="FFFFFF"/>
        <w:spacing w:after="150" w:line="240" w:lineRule="auto"/>
        <w:jc w:val="both"/>
        <w:rPr>
          <w:rFonts w:eastAsia="Times New Roman" w:cstheme="minorHAnsi"/>
          <w:color w:val="474747"/>
          <w:sz w:val="24"/>
          <w:szCs w:val="24"/>
          <w:lang w:eastAsia="tr-TR"/>
        </w:rPr>
      </w:pPr>
    </w:p>
    <w:p w:rsidR="00AE68C1" w:rsidRPr="00AE68C1" w:rsidRDefault="00AE68C1" w:rsidP="00AE68C1">
      <w:pPr>
        <w:shd w:val="clear" w:color="auto" w:fill="FFFFFF"/>
        <w:spacing w:after="150" w:line="240" w:lineRule="auto"/>
        <w:ind w:hanging="851"/>
        <w:jc w:val="both"/>
        <w:rPr>
          <w:rFonts w:eastAsia="Times New Roman" w:cstheme="minorHAnsi"/>
          <w:color w:val="474747"/>
          <w:sz w:val="24"/>
          <w:szCs w:val="24"/>
          <w:lang w:eastAsia="tr-TR"/>
        </w:rPr>
      </w:pPr>
      <w:r w:rsidRPr="00AE68C1">
        <w:rPr>
          <w:rFonts w:eastAsia="Times New Roman" w:cstheme="minorHAnsi"/>
          <w:noProof/>
          <w:color w:val="474747"/>
          <w:sz w:val="24"/>
          <w:szCs w:val="24"/>
          <w:lang w:eastAsia="tr-TR"/>
        </w:rPr>
        <w:drawing>
          <wp:inline distT="0" distB="0" distL="0" distR="0">
            <wp:extent cx="6771265" cy="3086568"/>
            <wp:effectExtent l="0" t="0" r="0" b="0"/>
            <wp:docPr id="7" name="Resim 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822884" cy="3110098"/>
                    </a:xfrm>
                    <a:prstGeom prst="rect">
                      <a:avLst/>
                    </a:prstGeom>
                    <a:noFill/>
                    <a:ln>
                      <a:noFill/>
                    </a:ln>
                  </pic:spPr>
                </pic:pic>
              </a:graphicData>
            </a:graphic>
          </wp:inline>
        </w:drawing>
      </w:r>
    </w:p>
    <w:p w:rsidR="005F2F31" w:rsidRDefault="005F2F31" w:rsidP="00AE68C1">
      <w:pPr>
        <w:shd w:val="clear" w:color="auto" w:fill="FFFFFF"/>
        <w:spacing w:after="150" w:line="240" w:lineRule="auto"/>
        <w:jc w:val="both"/>
        <w:rPr>
          <w:rFonts w:eastAsia="Times New Roman" w:cstheme="minorHAnsi"/>
          <w:b/>
          <w:bCs/>
          <w:color w:val="474747"/>
          <w:sz w:val="24"/>
          <w:szCs w:val="24"/>
          <w:lang w:eastAsia="tr-TR"/>
        </w:rPr>
      </w:pPr>
    </w:p>
    <w:p w:rsidR="00AE6135" w:rsidRDefault="00AE6135" w:rsidP="00AE68C1">
      <w:pPr>
        <w:shd w:val="clear" w:color="auto" w:fill="FFFFFF"/>
        <w:spacing w:after="150" w:line="240" w:lineRule="auto"/>
        <w:jc w:val="both"/>
        <w:rPr>
          <w:rFonts w:eastAsia="Times New Roman" w:cstheme="minorHAnsi"/>
          <w:b/>
          <w:bCs/>
          <w:color w:val="474747"/>
          <w:sz w:val="24"/>
          <w:szCs w:val="24"/>
          <w:lang w:eastAsia="tr-TR"/>
        </w:rPr>
      </w:pPr>
    </w:p>
    <w:p w:rsidR="00AE6135" w:rsidRDefault="00AE6135" w:rsidP="00AE68C1">
      <w:pPr>
        <w:shd w:val="clear" w:color="auto" w:fill="FFFFFF"/>
        <w:spacing w:after="150" w:line="240" w:lineRule="auto"/>
        <w:jc w:val="both"/>
        <w:rPr>
          <w:rFonts w:eastAsia="Times New Roman" w:cstheme="minorHAnsi"/>
          <w:b/>
          <w:bCs/>
          <w:color w:val="474747"/>
          <w:sz w:val="24"/>
          <w:szCs w:val="24"/>
          <w:lang w:eastAsia="tr-TR"/>
        </w:rPr>
      </w:pPr>
    </w:p>
    <w:p w:rsidR="00AE6135" w:rsidRDefault="00AE6135" w:rsidP="00AE68C1">
      <w:pPr>
        <w:shd w:val="clear" w:color="auto" w:fill="FFFFFF"/>
        <w:spacing w:after="150" w:line="240" w:lineRule="auto"/>
        <w:jc w:val="both"/>
        <w:rPr>
          <w:rFonts w:eastAsia="Times New Roman" w:cstheme="minorHAnsi"/>
          <w:b/>
          <w:bCs/>
          <w:color w:val="474747"/>
          <w:sz w:val="24"/>
          <w:szCs w:val="24"/>
          <w:lang w:eastAsia="tr-TR"/>
        </w:rPr>
      </w:pPr>
    </w:p>
    <w:p w:rsidR="00AE68C1" w:rsidRPr="00AE68C1" w:rsidRDefault="00AE68C1" w:rsidP="00AE68C1">
      <w:pPr>
        <w:shd w:val="clear" w:color="auto" w:fill="FFFFFF"/>
        <w:spacing w:after="150" w:line="240" w:lineRule="auto"/>
        <w:jc w:val="both"/>
        <w:rPr>
          <w:rFonts w:eastAsia="Times New Roman" w:cstheme="minorHAnsi"/>
          <w:color w:val="474747"/>
          <w:sz w:val="24"/>
          <w:szCs w:val="24"/>
          <w:lang w:eastAsia="tr-TR"/>
        </w:rPr>
      </w:pPr>
      <w:r w:rsidRPr="00AE68C1">
        <w:rPr>
          <w:rFonts w:eastAsia="Times New Roman" w:cstheme="minorHAnsi"/>
          <w:b/>
          <w:bCs/>
          <w:color w:val="474747"/>
          <w:sz w:val="24"/>
          <w:szCs w:val="24"/>
          <w:lang w:eastAsia="tr-TR"/>
        </w:rPr>
        <w:t>2. Et, yumurta, kuru baklagiller ve yağlı tohumlar grubu</w:t>
      </w:r>
    </w:p>
    <w:p w:rsidR="00AE68C1" w:rsidRPr="00AE68C1" w:rsidRDefault="00AE68C1" w:rsidP="00AE68C1">
      <w:pPr>
        <w:shd w:val="clear" w:color="auto" w:fill="FFFFFF"/>
        <w:spacing w:after="150" w:line="240" w:lineRule="auto"/>
        <w:jc w:val="both"/>
        <w:rPr>
          <w:rFonts w:eastAsia="Times New Roman" w:cstheme="minorHAnsi"/>
          <w:color w:val="474747"/>
          <w:sz w:val="24"/>
          <w:szCs w:val="24"/>
          <w:lang w:eastAsia="tr-TR"/>
        </w:rPr>
      </w:pPr>
      <w:r w:rsidRPr="00AE68C1">
        <w:rPr>
          <w:rFonts w:eastAsia="Times New Roman" w:cstheme="minorHAnsi"/>
          <w:color w:val="474747"/>
          <w:sz w:val="24"/>
          <w:szCs w:val="24"/>
          <w:lang w:eastAsia="tr-TR"/>
        </w:rPr>
        <w:t>Et, tavuk, balık, yumurta, kuru fasulye, nohut, mercimek gibi yiyeceklerin yanı sıra ceviz, fındık, fıstık gibi sert kabuklu yemişler/yağlı tohumlar yer alır. İyi kaliteli protein, demir, çinko, fosfor, magnezyum gibi mineraller ile B1</w:t>
      </w:r>
      <w:r w:rsidR="006875C2">
        <w:rPr>
          <w:rFonts w:eastAsia="Times New Roman" w:cstheme="minorHAnsi"/>
          <w:color w:val="474747"/>
          <w:sz w:val="24"/>
          <w:szCs w:val="24"/>
          <w:lang w:eastAsia="tr-TR"/>
        </w:rPr>
        <w:t>(tiamin)</w:t>
      </w:r>
      <w:r w:rsidRPr="00AE68C1">
        <w:rPr>
          <w:rFonts w:eastAsia="Times New Roman" w:cstheme="minorHAnsi"/>
          <w:color w:val="474747"/>
          <w:sz w:val="24"/>
          <w:szCs w:val="24"/>
          <w:lang w:eastAsia="tr-TR"/>
        </w:rPr>
        <w:t>, B6</w:t>
      </w:r>
      <w:r w:rsidR="006875C2">
        <w:rPr>
          <w:rFonts w:eastAsia="Times New Roman" w:cstheme="minorHAnsi"/>
          <w:color w:val="474747"/>
          <w:sz w:val="24"/>
          <w:szCs w:val="24"/>
          <w:lang w:eastAsia="tr-TR"/>
        </w:rPr>
        <w:t>(piridoksin)</w:t>
      </w:r>
      <w:r w:rsidRPr="00AE68C1">
        <w:rPr>
          <w:rFonts w:eastAsia="Times New Roman" w:cstheme="minorHAnsi"/>
          <w:color w:val="474747"/>
          <w:sz w:val="24"/>
          <w:szCs w:val="24"/>
          <w:lang w:eastAsia="tr-TR"/>
        </w:rPr>
        <w:t>, B12</w:t>
      </w:r>
      <w:r w:rsidR="00A82A2D">
        <w:rPr>
          <w:rFonts w:eastAsia="Times New Roman" w:cstheme="minorHAnsi"/>
          <w:color w:val="474747"/>
          <w:sz w:val="24"/>
          <w:szCs w:val="24"/>
          <w:lang w:eastAsia="tr-TR"/>
        </w:rPr>
        <w:t>(siyanokobalamin)</w:t>
      </w:r>
      <w:r w:rsidRPr="00AE68C1">
        <w:rPr>
          <w:rFonts w:eastAsia="Times New Roman" w:cstheme="minorHAnsi"/>
          <w:color w:val="474747"/>
          <w:sz w:val="24"/>
          <w:szCs w:val="24"/>
          <w:lang w:eastAsia="tr-TR"/>
        </w:rPr>
        <w:t xml:space="preserve"> ve A vitamini kaynağıdır.</w:t>
      </w:r>
    </w:p>
    <w:p w:rsidR="00AE68C1" w:rsidRPr="00AE68C1" w:rsidRDefault="00AE68C1" w:rsidP="00AE68C1">
      <w:pPr>
        <w:shd w:val="clear" w:color="auto" w:fill="FFFFFF"/>
        <w:spacing w:after="150" w:line="240" w:lineRule="auto"/>
        <w:jc w:val="both"/>
        <w:rPr>
          <w:rFonts w:eastAsia="Times New Roman" w:cstheme="minorHAnsi"/>
          <w:color w:val="474747"/>
          <w:sz w:val="24"/>
          <w:szCs w:val="24"/>
          <w:lang w:eastAsia="tr-TR"/>
        </w:rPr>
      </w:pPr>
      <w:r w:rsidRPr="00AE68C1">
        <w:rPr>
          <w:rFonts w:eastAsia="Times New Roman" w:cstheme="minorHAnsi"/>
          <w:color w:val="474747"/>
          <w:sz w:val="24"/>
          <w:szCs w:val="24"/>
          <w:lang w:eastAsia="tr-TR"/>
        </w:rPr>
        <w:t>Bu gruptaki yiyecekler;</w:t>
      </w:r>
    </w:p>
    <w:p w:rsidR="00AE68C1" w:rsidRPr="00AE68C1" w:rsidRDefault="00AE68C1" w:rsidP="00AE68C1">
      <w:pPr>
        <w:numPr>
          <w:ilvl w:val="0"/>
          <w:numId w:val="4"/>
        </w:numPr>
        <w:shd w:val="clear" w:color="auto" w:fill="FFFFFF"/>
        <w:spacing w:before="100" w:beforeAutospacing="1" w:after="100" w:afterAutospacing="1" w:line="240" w:lineRule="auto"/>
        <w:jc w:val="both"/>
        <w:rPr>
          <w:rFonts w:eastAsia="Times New Roman" w:cstheme="minorHAnsi"/>
          <w:color w:val="474747"/>
          <w:sz w:val="24"/>
          <w:szCs w:val="24"/>
          <w:lang w:eastAsia="tr-TR"/>
        </w:rPr>
      </w:pPr>
      <w:r w:rsidRPr="00AE68C1">
        <w:rPr>
          <w:rFonts w:eastAsia="Times New Roman" w:cstheme="minorHAnsi"/>
          <w:color w:val="474747"/>
          <w:sz w:val="24"/>
          <w:szCs w:val="24"/>
          <w:lang w:eastAsia="tr-TR"/>
        </w:rPr>
        <w:t>Büyüme ve gelişmeyi sağlar.</w:t>
      </w:r>
    </w:p>
    <w:p w:rsidR="00AE68C1" w:rsidRPr="00AE68C1" w:rsidRDefault="00AE68C1" w:rsidP="00AE68C1">
      <w:pPr>
        <w:numPr>
          <w:ilvl w:val="0"/>
          <w:numId w:val="4"/>
        </w:numPr>
        <w:shd w:val="clear" w:color="auto" w:fill="FFFFFF"/>
        <w:spacing w:before="100" w:beforeAutospacing="1" w:after="100" w:afterAutospacing="1" w:line="240" w:lineRule="auto"/>
        <w:jc w:val="both"/>
        <w:rPr>
          <w:rFonts w:eastAsia="Times New Roman" w:cstheme="minorHAnsi"/>
          <w:color w:val="474747"/>
          <w:sz w:val="24"/>
          <w:szCs w:val="24"/>
          <w:lang w:eastAsia="tr-TR"/>
        </w:rPr>
      </w:pPr>
      <w:r w:rsidRPr="00AE68C1">
        <w:rPr>
          <w:rFonts w:eastAsia="Times New Roman" w:cstheme="minorHAnsi"/>
          <w:color w:val="474747"/>
          <w:sz w:val="24"/>
          <w:szCs w:val="24"/>
          <w:lang w:eastAsia="tr-TR"/>
        </w:rPr>
        <w:lastRenderedPageBreak/>
        <w:t>Hücre yenilenmesi, doku onarımı ve Görme işlevinde, Kan yapımında, Sinir sistemi, sindirim sistemi ve deri sağlığında görevi olan besin öğeleri en çok bu grupta bulunur.</w:t>
      </w:r>
    </w:p>
    <w:p w:rsidR="00AE68C1" w:rsidRPr="00AE68C1" w:rsidRDefault="00AE68C1" w:rsidP="00AE68C1">
      <w:pPr>
        <w:numPr>
          <w:ilvl w:val="0"/>
          <w:numId w:val="4"/>
        </w:numPr>
        <w:shd w:val="clear" w:color="auto" w:fill="FFFFFF"/>
        <w:spacing w:before="100" w:beforeAutospacing="1" w:after="100" w:afterAutospacing="1" w:line="240" w:lineRule="auto"/>
        <w:jc w:val="both"/>
        <w:rPr>
          <w:rFonts w:eastAsia="Times New Roman" w:cstheme="minorHAnsi"/>
          <w:color w:val="474747"/>
          <w:sz w:val="24"/>
          <w:szCs w:val="24"/>
          <w:lang w:eastAsia="tr-TR"/>
        </w:rPr>
      </w:pPr>
      <w:r w:rsidRPr="00AE68C1">
        <w:rPr>
          <w:rFonts w:eastAsia="Times New Roman" w:cstheme="minorHAnsi"/>
          <w:color w:val="474747"/>
          <w:sz w:val="24"/>
          <w:szCs w:val="24"/>
          <w:lang w:eastAsia="tr-TR"/>
        </w:rPr>
        <w:t>Hastalıklara karşı direnç kazanılmasında rolü olan en önemli yiyecek grubudur.</w:t>
      </w:r>
    </w:p>
    <w:p w:rsidR="00AE68C1" w:rsidRPr="00AE68C1" w:rsidRDefault="00AE68C1" w:rsidP="00AE68C1">
      <w:pPr>
        <w:shd w:val="clear" w:color="auto" w:fill="FFFFFF"/>
        <w:spacing w:after="150" w:line="240" w:lineRule="auto"/>
        <w:jc w:val="both"/>
        <w:rPr>
          <w:rFonts w:eastAsia="Times New Roman" w:cstheme="minorHAnsi"/>
          <w:color w:val="474747"/>
          <w:sz w:val="24"/>
          <w:szCs w:val="24"/>
          <w:lang w:eastAsia="tr-TR"/>
        </w:rPr>
      </w:pPr>
      <w:r w:rsidRPr="00AE68C1">
        <w:rPr>
          <w:rFonts w:eastAsia="Times New Roman" w:cstheme="minorHAnsi"/>
          <w:color w:val="474747"/>
          <w:sz w:val="24"/>
          <w:szCs w:val="24"/>
          <w:lang w:eastAsia="tr-TR"/>
        </w:rPr>
        <w:t>Etin; iyi kalite protein kaynağı olması nedeniyle özellikle protein gereksiniminin arttığı, hızlı büyümenin olduğu, çocukluk dönemlerinde diyette mutlaka yer alması gerekir. Özellikle ette bulunan demirin vücutta kullanılabilirliği yüksek olduğundan demir eksikliği anemisini önlemede önemli yeri vardır.</w:t>
      </w:r>
    </w:p>
    <w:p w:rsidR="00AE68C1" w:rsidRPr="00AE68C1" w:rsidRDefault="00A82A2D" w:rsidP="00AE68C1">
      <w:pPr>
        <w:shd w:val="clear" w:color="auto" w:fill="FFFFFF"/>
        <w:spacing w:after="150" w:line="240" w:lineRule="auto"/>
        <w:jc w:val="both"/>
        <w:rPr>
          <w:rFonts w:eastAsia="Times New Roman" w:cstheme="minorHAnsi"/>
          <w:color w:val="474747"/>
          <w:sz w:val="24"/>
          <w:szCs w:val="24"/>
          <w:lang w:eastAsia="tr-TR"/>
        </w:rPr>
      </w:pPr>
      <w:r>
        <w:rPr>
          <w:rFonts w:eastAsia="Times New Roman" w:cstheme="minorHAnsi"/>
          <w:color w:val="474747"/>
          <w:sz w:val="24"/>
          <w:szCs w:val="24"/>
          <w:lang w:eastAsia="tr-TR"/>
        </w:rPr>
        <w:t>Özellikle yağlı balıklar omega-3</w:t>
      </w:r>
      <w:r w:rsidR="00AE68C1" w:rsidRPr="00AE68C1">
        <w:rPr>
          <w:rFonts w:eastAsia="Times New Roman" w:cstheme="minorHAnsi"/>
          <w:color w:val="474747"/>
          <w:sz w:val="24"/>
          <w:szCs w:val="24"/>
          <w:lang w:eastAsia="tr-TR"/>
        </w:rPr>
        <w:t xml:space="preserve"> yağ asitleri yönünden oldukça zengindir haftada en az 2 kez balık yenmesi öner</w:t>
      </w:r>
      <w:r>
        <w:rPr>
          <w:rFonts w:eastAsia="Times New Roman" w:cstheme="minorHAnsi"/>
          <w:color w:val="474747"/>
          <w:sz w:val="24"/>
          <w:szCs w:val="24"/>
          <w:lang w:eastAsia="tr-TR"/>
        </w:rPr>
        <w:t>ilir. Diyetle yeterli miktarda omega</w:t>
      </w:r>
      <w:r w:rsidR="00AE68C1" w:rsidRPr="00AE68C1">
        <w:rPr>
          <w:rFonts w:eastAsia="Times New Roman" w:cstheme="minorHAnsi"/>
          <w:color w:val="474747"/>
          <w:sz w:val="24"/>
          <w:szCs w:val="24"/>
          <w:lang w:eastAsia="tr-TR"/>
        </w:rPr>
        <w:t>-3 yağ asitleri alımı çocuklarda beyin gelişimi için önemlidir.</w:t>
      </w:r>
    </w:p>
    <w:p w:rsidR="00AE68C1" w:rsidRPr="00AE68C1" w:rsidRDefault="00AE68C1" w:rsidP="00AE68C1">
      <w:pPr>
        <w:shd w:val="clear" w:color="auto" w:fill="FFFFFF"/>
        <w:spacing w:after="150" w:line="240" w:lineRule="auto"/>
        <w:jc w:val="both"/>
        <w:rPr>
          <w:rFonts w:eastAsia="Times New Roman" w:cstheme="minorHAnsi"/>
          <w:color w:val="474747"/>
          <w:sz w:val="24"/>
          <w:szCs w:val="24"/>
          <w:lang w:eastAsia="tr-TR"/>
        </w:rPr>
      </w:pPr>
      <w:r w:rsidRPr="00AE68C1">
        <w:rPr>
          <w:rFonts w:eastAsia="Times New Roman" w:cstheme="minorHAnsi"/>
          <w:color w:val="474747"/>
          <w:sz w:val="24"/>
          <w:szCs w:val="24"/>
          <w:lang w:eastAsia="tr-TR"/>
        </w:rPr>
        <w:t>Yumurta proteinlerinin %100 oranında vücut proteinlerine dönüştüğü bilinmektedir.</w:t>
      </w:r>
    </w:p>
    <w:p w:rsidR="00AE68C1" w:rsidRPr="00AE68C1" w:rsidRDefault="00AE68C1" w:rsidP="00AE68C1">
      <w:pPr>
        <w:shd w:val="clear" w:color="auto" w:fill="FFFFFF"/>
        <w:spacing w:after="150" w:line="240" w:lineRule="auto"/>
        <w:jc w:val="both"/>
        <w:rPr>
          <w:rFonts w:eastAsia="Times New Roman" w:cstheme="minorHAnsi"/>
          <w:color w:val="474747"/>
          <w:sz w:val="24"/>
          <w:szCs w:val="24"/>
          <w:lang w:eastAsia="tr-TR"/>
        </w:rPr>
      </w:pPr>
      <w:r w:rsidRPr="00AE68C1">
        <w:rPr>
          <w:rFonts w:eastAsia="Times New Roman" w:cstheme="minorHAnsi"/>
          <w:color w:val="474747"/>
          <w:sz w:val="24"/>
          <w:szCs w:val="24"/>
          <w:lang w:eastAsia="tr-TR"/>
        </w:rPr>
        <w:t>Protein kalitesi yüksek olduğu için çocukların her gün bir adet yumurta tüketmesi yararlıdır.</w:t>
      </w:r>
    </w:p>
    <w:p w:rsidR="00AE68C1" w:rsidRPr="00AE68C1" w:rsidRDefault="00AE68C1" w:rsidP="00AE68C1">
      <w:pPr>
        <w:shd w:val="clear" w:color="auto" w:fill="FFFFFF"/>
        <w:spacing w:after="150" w:line="240" w:lineRule="auto"/>
        <w:jc w:val="both"/>
        <w:rPr>
          <w:rFonts w:eastAsia="Times New Roman" w:cstheme="minorHAnsi"/>
          <w:color w:val="474747"/>
          <w:sz w:val="24"/>
          <w:szCs w:val="24"/>
          <w:lang w:eastAsia="tr-TR"/>
        </w:rPr>
      </w:pPr>
      <w:r w:rsidRPr="00AE68C1">
        <w:rPr>
          <w:rFonts w:eastAsia="Times New Roman" w:cstheme="minorHAnsi"/>
          <w:color w:val="474747"/>
          <w:sz w:val="24"/>
          <w:szCs w:val="24"/>
          <w:lang w:eastAsia="tr-TR"/>
        </w:rPr>
        <w:t>Özellikle et ve yumurtanın bulunmadığı durumlarda, diyette kuru baklagiller arttırılarak protein gereksinmesi karşılanabilir. Ancak protein kalitesi düşüktür. Kuru baklagiller belirli oranda tahıllarla karıştırılır ve iyi pişirilirse protein kalitesi yükselir.</w:t>
      </w:r>
    </w:p>
    <w:p w:rsidR="00AE6135" w:rsidRDefault="00AE6135" w:rsidP="00AE68C1">
      <w:pPr>
        <w:shd w:val="clear" w:color="auto" w:fill="FFFFFF"/>
        <w:spacing w:after="150" w:line="240" w:lineRule="auto"/>
        <w:jc w:val="both"/>
        <w:rPr>
          <w:rFonts w:eastAsia="Times New Roman" w:cstheme="minorHAnsi"/>
          <w:b/>
          <w:bCs/>
          <w:color w:val="474747"/>
          <w:sz w:val="24"/>
          <w:szCs w:val="24"/>
          <w:lang w:eastAsia="tr-TR"/>
        </w:rPr>
      </w:pPr>
    </w:p>
    <w:p w:rsidR="00AE6135" w:rsidRDefault="00AE6135" w:rsidP="00AE68C1">
      <w:pPr>
        <w:shd w:val="clear" w:color="auto" w:fill="FFFFFF"/>
        <w:spacing w:after="150" w:line="240" w:lineRule="auto"/>
        <w:jc w:val="both"/>
        <w:rPr>
          <w:rFonts w:eastAsia="Times New Roman" w:cstheme="minorHAnsi"/>
          <w:b/>
          <w:bCs/>
          <w:color w:val="474747"/>
          <w:sz w:val="24"/>
          <w:szCs w:val="24"/>
          <w:lang w:eastAsia="tr-TR"/>
        </w:rPr>
      </w:pPr>
    </w:p>
    <w:p w:rsidR="00AE6135" w:rsidRDefault="00AE6135" w:rsidP="00AE68C1">
      <w:pPr>
        <w:shd w:val="clear" w:color="auto" w:fill="FFFFFF"/>
        <w:spacing w:after="150" w:line="240" w:lineRule="auto"/>
        <w:jc w:val="both"/>
        <w:rPr>
          <w:rFonts w:eastAsia="Times New Roman" w:cstheme="minorHAnsi"/>
          <w:b/>
          <w:bCs/>
          <w:color w:val="474747"/>
          <w:sz w:val="24"/>
          <w:szCs w:val="24"/>
          <w:lang w:eastAsia="tr-TR"/>
        </w:rPr>
      </w:pPr>
    </w:p>
    <w:p w:rsidR="00A82A2D" w:rsidRDefault="00A82A2D" w:rsidP="00AE68C1">
      <w:pPr>
        <w:shd w:val="clear" w:color="auto" w:fill="FFFFFF"/>
        <w:spacing w:after="150" w:line="240" w:lineRule="auto"/>
        <w:jc w:val="both"/>
        <w:rPr>
          <w:rFonts w:eastAsia="Times New Roman" w:cstheme="minorHAnsi"/>
          <w:b/>
          <w:bCs/>
          <w:color w:val="474747"/>
          <w:sz w:val="24"/>
          <w:szCs w:val="24"/>
          <w:lang w:eastAsia="tr-TR"/>
        </w:rPr>
      </w:pPr>
      <w:r>
        <w:rPr>
          <w:rFonts w:eastAsia="Times New Roman" w:cstheme="minorHAnsi"/>
          <w:b/>
          <w:bCs/>
          <w:color w:val="474747"/>
          <w:sz w:val="24"/>
          <w:szCs w:val="24"/>
          <w:lang w:eastAsia="tr-TR"/>
        </w:rPr>
        <w:t xml:space="preserve">3. Sebze grubu </w:t>
      </w:r>
    </w:p>
    <w:p w:rsidR="00AE6135" w:rsidRDefault="00A82A2D" w:rsidP="00AE68C1">
      <w:pPr>
        <w:shd w:val="clear" w:color="auto" w:fill="FFFFFF"/>
        <w:spacing w:after="150" w:line="240" w:lineRule="auto"/>
        <w:jc w:val="both"/>
        <w:rPr>
          <w:rFonts w:ascii="Calibri" w:hAnsi="Calibri" w:cs="Calibri"/>
          <w:color w:val="474747"/>
          <w:sz w:val="24"/>
          <w:szCs w:val="24"/>
          <w:shd w:val="clear" w:color="auto" w:fill="FFFFFF"/>
        </w:rPr>
      </w:pPr>
      <w:r>
        <w:rPr>
          <w:rFonts w:ascii="Calibri" w:hAnsi="Calibri" w:cs="Calibri"/>
          <w:color w:val="474747"/>
          <w:sz w:val="24"/>
          <w:szCs w:val="24"/>
          <w:shd w:val="clear" w:color="auto" w:fill="FFFFFF"/>
        </w:rPr>
        <w:t>S</w:t>
      </w:r>
      <w:r w:rsidRPr="00A82A2D">
        <w:rPr>
          <w:rFonts w:ascii="Calibri" w:hAnsi="Calibri" w:cs="Calibri"/>
          <w:color w:val="474747"/>
          <w:sz w:val="24"/>
          <w:szCs w:val="24"/>
          <w:shd w:val="clear" w:color="auto" w:fill="FFFFFF"/>
        </w:rPr>
        <w:t>ebzelerin bileşimlerinin önemli kısmı su olup günlük enerji, yağ ve protein gereksinme</w:t>
      </w:r>
      <w:r>
        <w:rPr>
          <w:rFonts w:ascii="Calibri" w:hAnsi="Calibri" w:cs="Calibri"/>
          <w:color w:val="474747"/>
          <w:sz w:val="24"/>
          <w:szCs w:val="24"/>
          <w:shd w:val="clear" w:color="auto" w:fill="FFFFFF"/>
        </w:rPr>
        <w:t xml:space="preserve">sine çok az katkıda bulunurlar. </w:t>
      </w:r>
      <w:r w:rsidRPr="00A82A2D">
        <w:rPr>
          <w:rFonts w:ascii="Calibri" w:hAnsi="Calibri" w:cs="Calibri"/>
          <w:color w:val="474747"/>
          <w:sz w:val="24"/>
          <w:szCs w:val="24"/>
          <w:shd w:val="clear" w:color="auto" w:fill="FFFFFF"/>
        </w:rPr>
        <w:t xml:space="preserve">Bununla beraber, mineraller ve vitaminler bakımından özellikle </w:t>
      </w:r>
      <w:r>
        <w:rPr>
          <w:rFonts w:ascii="Calibri" w:hAnsi="Calibri" w:cs="Calibri"/>
          <w:color w:val="474747"/>
          <w:sz w:val="24"/>
          <w:szCs w:val="24"/>
          <w:shd w:val="clear" w:color="auto" w:fill="FFFFFF"/>
        </w:rPr>
        <w:t>B9 (</w:t>
      </w:r>
      <w:r w:rsidRPr="00A82A2D">
        <w:rPr>
          <w:rFonts w:ascii="Calibri" w:hAnsi="Calibri" w:cs="Calibri"/>
          <w:color w:val="474747"/>
          <w:sz w:val="24"/>
          <w:szCs w:val="24"/>
          <w:shd w:val="clear" w:color="auto" w:fill="FFFFFF"/>
        </w:rPr>
        <w:t xml:space="preserve">folik asit), A vitaminin ön ögesi olan beta-karoten, E, C, </w:t>
      </w:r>
      <w:r>
        <w:rPr>
          <w:rFonts w:ascii="Calibri" w:hAnsi="Calibri" w:cs="Calibri"/>
          <w:color w:val="474747"/>
          <w:sz w:val="24"/>
          <w:szCs w:val="24"/>
          <w:shd w:val="clear" w:color="auto" w:fill="FFFFFF"/>
        </w:rPr>
        <w:t>B2 (niasin)</w:t>
      </w:r>
      <w:r w:rsidRPr="00A82A2D">
        <w:rPr>
          <w:rFonts w:ascii="Calibri" w:hAnsi="Calibri" w:cs="Calibri"/>
          <w:color w:val="474747"/>
          <w:sz w:val="24"/>
          <w:szCs w:val="24"/>
          <w:shd w:val="clear" w:color="auto" w:fill="FFFFFF"/>
        </w:rPr>
        <w:t> vitamini, kalsiyum, potasyum, demir, magnezyum, posa ve diğer antioksidan özellikte olan bileşiklerden zengindir. Vücuttan bazı zararlı maddelerin atılmasına içerdikleri bu maddeler yardımcı olur. Büyüme ve gelişme, hücre yenilenmesi, doku onarımı, deri ve göz sağlığı, diş ve diş eti sağlığı, kan yapımı, hastalıklara karşı direncin oluşumunda etkindir. Bağırsak çalışmasının düzenlenmesine yardımcı olur. Sağlıklı beslenmede çeşitli renk ve türlerde sebze tüketilmelidir. Farklı sebzeler, farklı besin ögeleri içerdikleri için gün içerisinde tüketilen sebzelerin çeşi</w:t>
      </w:r>
      <w:r>
        <w:rPr>
          <w:rFonts w:ascii="Calibri" w:hAnsi="Calibri" w:cs="Calibri"/>
          <w:color w:val="474747"/>
          <w:sz w:val="24"/>
          <w:szCs w:val="24"/>
          <w:shd w:val="clear" w:color="auto" w:fill="FFFFFF"/>
        </w:rPr>
        <w:t>tlendirilmesi gerekir. S</w:t>
      </w:r>
      <w:r w:rsidRPr="00A82A2D">
        <w:rPr>
          <w:rFonts w:ascii="Calibri" w:hAnsi="Calibri" w:cs="Calibri"/>
          <w:color w:val="474747"/>
          <w:sz w:val="24"/>
          <w:szCs w:val="24"/>
          <w:shd w:val="clear" w:color="auto" w:fill="FFFFFF"/>
        </w:rPr>
        <w:t>arı renkli (havuç, patates), koyu yeşil yapraklı (ıspanak, marul, kıvırcık, pazı, semizotu, brokoli vb.), nişastalı (patates, bezelye) ve diğer sebzeler (domates, soğan, taze fasulye) dengeli bir şekilde tüketilmelidir. Çocukların günlük beslenmesinde </w:t>
      </w:r>
      <w:r w:rsidRPr="00AE6135">
        <w:rPr>
          <w:rStyle w:val="Gl"/>
          <w:rFonts w:ascii="Calibri" w:hAnsi="Calibri" w:cs="Calibri"/>
          <w:b w:val="0"/>
          <w:color w:val="474747"/>
          <w:sz w:val="24"/>
          <w:szCs w:val="24"/>
          <w:shd w:val="clear" w:color="auto" w:fill="FFFFFF"/>
        </w:rPr>
        <w:t>1,5-2,5 porsiyon adolesanların ise 2-3 porsiyon</w:t>
      </w:r>
      <w:r w:rsidRPr="00A82A2D">
        <w:rPr>
          <w:rFonts w:ascii="Calibri" w:hAnsi="Calibri" w:cs="Calibri"/>
          <w:color w:val="474747"/>
          <w:sz w:val="24"/>
          <w:szCs w:val="24"/>
          <w:shd w:val="clear" w:color="auto" w:fill="FFFFFF"/>
        </w:rPr>
        <w:t> sebze tüketmesi önerilmektedir.</w:t>
      </w:r>
    </w:p>
    <w:p w:rsidR="00AE6135" w:rsidRDefault="00AE6135" w:rsidP="00AE68C1">
      <w:pPr>
        <w:shd w:val="clear" w:color="auto" w:fill="FFFFFF"/>
        <w:spacing w:after="150" w:line="240" w:lineRule="auto"/>
        <w:jc w:val="both"/>
        <w:rPr>
          <w:rFonts w:ascii="Calibri" w:hAnsi="Calibri" w:cs="Calibri"/>
          <w:color w:val="474747"/>
          <w:sz w:val="24"/>
          <w:szCs w:val="24"/>
          <w:shd w:val="clear" w:color="auto" w:fill="FFFFFF"/>
        </w:rPr>
      </w:pPr>
      <w:r w:rsidRPr="00AE68C1">
        <w:rPr>
          <w:rFonts w:eastAsia="Times New Roman" w:cstheme="minorHAnsi"/>
          <w:noProof/>
          <w:color w:val="474747"/>
          <w:sz w:val="24"/>
          <w:szCs w:val="24"/>
          <w:lang w:eastAsia="tr-TR"/>
        </w:rPr>
        <w:lastRenderedPageBreak/>
        <w:drawing>
          <wp:anchor distT="0" distB="0" distL="114300" distR="114300" simplePos="0" relativeHeight="251659264" behindDoc="1" locked="0" layoutInCell="1" allowOverlap="1" wp14:anchorId="24D072DD" wp14:editId="6BD353CF">
            <wp:simplePos x="0" y="0"/>
            <wp:positionH relativeFrom="column">
              <wp:posOffset>-454025</wp:posOffset>
            </wp:positionH>
            <wp:positionV relativeFrom="paragraph">
              <wp:posOffset>444500</wp:posOffset>
            </wp:positionV>
            <wp:extent cx="6733637" cy="4163632"/>
            <wp:effectExtent l="0" t="0" r="0" b="8890"/>
            <wp:wrapTight wrapText="bothSides">
              <wp:wrapPolygon edited="0">
                <wp:start x="0" y="0"/>
                <wp:lineTo x="0" y="21547"/>
                <wp:lineTo x="21510" y="21547"/>
                <wp:lineTo x="21510" y="0"/>
                <wp:lineTo x="0" y="0"/>
              </wp:wrapPolygon>
            </wp:wrapTight>
            <wp:docPr id="8" name="Resim 8"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733637" cy="4163632"/>
                    </a:xfrm>
                    <a:prstGeom prst="rect">
                      <a:avLst/>
                    </a:prstGeom>
                    <a:noFill/>
                    <a:ln>
                      <a:noFill/>
                    </a:ln>
                  </pic:spPr>
                </pic:pic>
              </a:graphicData>
            </a:graphic>
          </wp:anchor>
        </w:drawing>
      </w:r>
    </w:p>
    <w:p w:rsidR="00AE6135" w:rsidRDefault="00AE6135" w:rsidP="00AE68C1">
      <w:pPr>
        <w:shd w:val="clear" w:color="auto" w:fill="FFFFFF"/>
        <w:spacing w:after="150" w:line="240" w:lineRule="auto"/>
        <w:jc w:val="both"/>
        <w:rPr>
          <w:rFonts w:ascii="Calibri" w:hAnsi="Calibri" w:cs="Calibri"/>
          <w:color w:val="474747"/>
          <w:sz w:val="24"/>
          <w:szCs w:val="24"/>
          <w:shd w:val="clear" w:color="auto" w:fill="FFFFFF"/>
        </w:rPr>
      </w:pPr>
    </w:p>
    <w:p w:rsidR="00AE6135" w:rsidRDefault="00AE6135" w:rsidP="00AE68C1">
      <w:pPr>
        <w:shd w:val="clear" w:color="auto" w:fill="FFFFFF"/>
        <w:spacing w:after="150" w:line="240" w:lineRule="auto"/>
        <w:jc w:val="both"/>
        <w:rPr>
          <w:rFonts w:ascii="Calibri" w:hAnsi="Calibri" w:cs="Calibri"/>
          <w:color w:val="474747"/>
          <w:sz w:val="24"/>
          <w:szCs w:val="24"/>
          <w:shd w:val="clear" w:color="auto" w:fill="FFFFFF"/>
        </w:rPr>
      </w:pPr>
    </w:p>
    <w:p w:rsidR="00AE6135" w:rsidRDefault="00AE6135" w:rsidP="00AE68C1">
      <w:pPr>
        <w:shd w:val="clear" w:color="auto" w:fill="FFFFFF"/>
        <w:spacing w:after="150" w:line="240" w:lineRule="auto"/>
        <w:jc w:val="both"/>
        <w:rPr>
          <w:rFonts w:ascii="Calibri" w:hAnsi="Calibri" w:cs="Calibri"/>
          <w:color w:val="474747"/>
          <w:sz w:val="24"/>
          <w:szCs w:val="24"/>
          <w:shd w:val="clear" w:color="auto" w:fill="FFFFFF"/>
        </w:rPr>
      </w:pPr>
    </w:p>
    <w:p w:rsidR="00AE6135" w:rsidRDefault="00AE6135" w:rsidP="00AE68C1">
      <w:pPr>
        <w:shd w:val="clear" w:color="auto" w:fill="FFFFFF"/>
        <w:spacing w:after="150" w:line="240" w:lineRule="auto"/>
        <w:jc w:val="both"/>
        <w:rPr>
          <w:rFonts w:ascii="Calibri" w:hAnsi="Calibri" w:cs="Calibri"/>
          <w:color w:val="474747"/>
          <w:sz w:val="24"/>
          <w:szCs w:val="24"/>
          <w:shd w:val="clear" w:color="auto" w:fill="FFFFFF"/>
        </w:rPr>
      </w:pPr>
    </w:p>
    <w:p w:rsidR="00AE6135" w:rsidRPr="00AE6135" w:rsidRDefault="00AE6135" w:rsidP="00AE68C1">
      <w:pPr>
        <w:shd w:val="clear" w:color="auto" w:fill="FFFFFF"/>
        <w:spacing w:after="150" w:line="240" w:lineRule="auto"/>
        <w:jc w:val="both"/>
        <w:rPr>
          <w:rFonts w:ascii="Calibri" w:eastAsia="Times New Roman" w:hAnsi="Calibri" w:cs="Calibri"/>
          <w:b/>
          <w:bCs/>
          <w:color w:val="474747"/>
          <w:sz w:val="24"/>
          <w:szCs w:val="24"/>
          <w:lang w:eastAsia="tr-TR"/>
        </w:rPr>
      </w:pPr>
    </w:p>
    <w:p w:rsidR="00AE68C1" w:rsidRPr="00AE68C1" w:rsidRDefault="00AE68C1" w:rsidP="00AE68C1">
      <w:pPr>
        <w:shd w:val="clear" w:color="auto" w:fill="FFFFFF"/>
        <w:spacing w:after="150" w:line="240" w:lineRule="auto"/>
        <w:jc w:val="both"/>
        <w:rPr>
          <w:rFonts w:eastAsia="Times New Roman" w:cstheme="minorHAnsi"/>
          <w:color w:val="474747"/>
          <w:sz w:val="24"/>
          <w:szCs w:val="24"/>
          <w:lang w:eastAsia="tr-TR"/>
        </w:rPr>
      </w:pPr>
      <w:r w:rsidRPr="00AE68C1">
        <w:rPr>
          <w:rFonts w:eastAsia="Times New Roman" w:cstheme="minorHAnsi"/>
          <w:b/>
          <w:bCs/>
          <w:color w:val="474747"/>
          <w:sz w:val="24"/>
          <w:szCs w:val="24"/>
          <w:lang w:eastAsia="tr-TR"/>
        </w:rPr>
        <w:t>4. Meyve grubu</w:t>
      </w:r>
    </w:p>
    <w:p w:rsidR="00AE68C1" w:rsidRPr="00AE68C1" w:rsidRDefault="00AE68C1" w:rsidP="00AE68C1">
      <w:pPr>
        <w:shd w:val="clear" w:color="auto" w:fill="FFFFFF"/>
        <w:spacing w:after="150" w:line="240" w:lineRule="auto"/>
        <w:jc w:val="both"/>
        <w:rPr>
          <w:rFonts w:eastAsia="Times New Roman" w:cstheme="minorHAnsi"/>
          <w:color w:val="474747"/>
          <w:sz w:val="24"/>
          <w:szCs w:val="24"/>
          <w:lang w:eastAsia="tr-TR"/>
        </w:rPr>
      </w:pPr>
      <w:r w:rsidRPr="00AE68C1">
        <w:rPr>
          <w:rFonts w:eastAsia="Times New Roman" w:cstheme="minorHAnsi"/>
          <w:color w:val="474747"/>
          <w:sz w:val="24"/>
          <w:szCs w:val="24"/>
          <w:lang w:eastAsia="tr-TR"/>
        </w:rPr>
        <w:t>Mineraller ve vitami</w:t>
      </w:r>
      <w:r w:rsidR="00AE6135">
        <w:rPr>
          <w:rFonts w:eastAsia="Times New Roman" w:cstheme="minorHAnsi"/>
          <w:color w:val="474747"/>
          <w:sz w:val="24"/>
          <w:szCs w:val="24"/>
          <w:lang w:eastAsia="tr-TR"/>
        </w:rPr>
        <w:t xml:space="preserve">nler bakımından özellikle B9 </w:t>
      </w:r>
      <w:r w:rsidRPr="00AE68C1">
        <w:rPr>
          <w:rFonts w:eastAsia="Times New Roman" w:cstheme="minorHAnsi"/>
          <w:color w:val="474747"/>
          <w:sz w:val="24"/>
          <w:szCs w:val="24"/>
          <w:lang w:eastAsia="tr-TR"/>
        </w:rPr>
        <w:t>(folik asit), A vitaminin on ögesi olan beta-karoten, E, C, B2 vitamini, kalsiyum, potasyum, demir, magnezyum, posa ve diğer antioksidan özellikte olan bileşiklerden zengindir. Vücuttan bazı zararlı maddelerin atılmasına içerdikleri bu maddeler yardımcı olur.</w:t>
      </w:r>
      <w:r w:rsidR="00AE6135">
        <w:rPr>
          <w:rFonts w:eastAsia="Times New Roman" w:cstheme="minorHAnsi"/>
          <w:color w:val="474747"/>
          <w:sz w:val="24"/>
          <w:szCs w:val="24"/>
          <w:lang w:eastAsia="tr-TR"/>
        </w:rPr>
        <w:t xml:space="preserve"> </w:t>
      </w:r>
      <w:r w:rsidRPr="00AE68C1">
        <w:rPr>
          <w:rFonts w:eastAsia="Times New Roman" w:cstheme="minorHAnsi"/>
          <w:color w:val="474747"/>
          <w:sz w:val="24"/>
          <w:szCs w:val="24"/>
          <w:lang w:eastAsia="tr-TR"/>
        </w:rPr>
        <w:t>Bu yiyecek grubu; büyüme ve gelişme, hücre yenilenmesi, doku onarımı, deri ve göz sağlığı, diş ve diş eti sağlığı, kan yapımı, hastalıklara karşı direncin oluşumunda etkindir.</w:t>
      </w:r>
    </w:p>
    <w:p w:rsidR="00AE68C1" w:rsidRPr="00AE68C1" w:rsidRDefault="00AE6135" w:rsidP="00AE68C1">
      <w:pPr>
        <w:shd w:val="clear" w:color="auto" w:fill="FFFFFF"/>
        <w:spacing w:after="150" w:line="240" w:lineRule="auto"/>
        <w:jc w:val="both"/>
        <w:rPr>
          <w:rFonts w:eastAsia="Times New Roman" w:cstheme="minorHAnsi"/>
          <w:color w:val="474747"/>
          <w:sz w:val="24"/>
          <w:szCs w:val="24"/>
          <w:lang w:eastAsia="tr-TR"/>
        </w:rPr>
      </w:pPr>
      <w:r>
        <w:rPr>
          <w:rFonts w:eastAsia="Times New Roman" w:cstheme="minorHAnsi"/>
          <w:color w:val="474747"/>
          <w:sz w:val="24"/>
          <w:szCs w:val="24"/>
          <w:lang w:eastAsia="tr-TR"/>
        </w:rPr>
        <w:t>T</w:t>
      </w:r>
      <w:r w:rsidR="00AE68C1" w:rsidRPr="00AE68C1">
        <w:rPr>
          <w:rFonts w:eastAsia="Times New Roman" w:cstheme="minorHAnsi"/>
          <w:color w:val="474747"/>
          <w:sz w:val="24"/>
          <w:szCs w:val="24"/>
          <w:lang w:eastAsia="tr-TR"/>
        </w:rPr>
        <w:t>urunçgiller grubu ve üzümsü meyveler (çilek, ahududu, böğürtlen, yaban mersini, karadut gibi) ve diğer üzümler C vitamini ile çeşit</w:t>
      </w:r>
      <w:r>
        <w:rPr>
          <w:rFonts w:eastAsia="Times New Roman" w:cstheme="minorHAnsi"/>
          <w:color w:val="474747"/>
          <w:sz w:val="24"/>
          <w:szCs w:val="24"/>
          <w:lang w:eastAsia="tr-TR"/>
        </w:rPr>
        <w:t>li antioksidanlardan zengindir. E</w:t>
      </w:r>
      <w:r w:rsidR="00AE68C1" w:rsidRPr="00AE68C1">
        <w:rPr>
          <w:rFonts w:eastAsia="Times New Roman" w:cstheme="minorHAnsi"/>
          <w:color w:val="474747"/>
          <w:sz w:val="24"/>
          <w:szCs w:val="24"/>
          <w:lang w:eastAsia="tr-TR"/>
        </w:rPr>
        <w:t>lma</w:t>
      </w:r>
      <w:r>
        <w:rPr>
          <w:rFonts w:eastAsia="Times New Roman" w:cstheme="minorHAnsi"/>
          <w:color w:val="474747"/>
          <w:sz w:val="24"/>
          <w:szCs w:val="24"/>
          <w:lang w:eastAsia="tr-TR"/>
        </w:rPr>
        <w:t>, muz, kayısı vb. me</w:t>
      </w:r>
      <w:r w:rsidR="00AE68C1" w:rsidRPr="00AE68C1">
        <w:rPr>
          <w:rFonts w:eastAsia="Times New Roman" w:cstheme="minorHAnsi"/>
          <w:color w:val="474747"/>
          <w:sz w:val="24"/>
          <w:szCs w:val="24"/>
          <w:lang w:eastAsia="tr-TR"/>
        </w:rPr>
        <w:t>yveler potasyumdan zengindir.</w:t>
      </w:r>
    </w:p>
    <w:p w:rsidR="00AE68C1" w:rsidRPr="00AE68C1" w:rsidRDefault="00AE68C1" w:rsidP="00AE68C1">
      <w:pPr>
        <w:shd w:val="clear" w:color="auto" w:fill="FFFFFF"/>
        <w:spacing w:after="150" w:line="240" w:lineRule="auto"/>
        <w:ind w:hanging="709"/>
        <w:jc w:val="both"/>
        <w:rPr>
          <w:rFonts w:eastAsia="Times New Roman" w:cstheme="minorHAnsi"/>
          <w:color w:val="474747"/>
          <w:sz w:val="24"/>
          <w:szCs w:val="24"/>
          <w:lang w:eastAsia="tr-TR"/>
        </w:rPr>
      </w:pPr>
    </w:p>
    <w:p w:rsidR="00AE68C1" w:rsidRPr="00AE68C1" w:rsidRDefault="00AE68C1" w:rsidP="00AE68C1">
      <w:pPr>
        <w:shd w:val="clear" w:color="auto" w:fill="FFFFFF"/>
        <w:spacing w:after="150" w:line="240" w:lineRule="auto"/>
        <w:ind w:hanging="851"/>
        <w:jc w:val="both"/>
        <w:rPr>
          <w:rFonts w:eastAsia="Times New Roman" w:cstheme="minorHAnsi"/>
          <w:color w:val="474747"/>
          <w:sz w:val="24"/>
          <w:szCs w:val="24"/>
          <w:lang w:eastAsia="tr-TR"/>
        </w:rPr>
      </w:pPr>
      <w:r w:rsidRPr="00AE68C1">
        <w:rPr>
          <w:rFonts w:eastAsia="Times New Roman" w:cstheme="minorHAnsi"/>
          <w:noProof/>
          <w:color w:val="474747"/>
          <w:sz w:val="24"/>
          <w:szCs w:val="24"/>
          <w:lang w:eastAsia="tr-TR"/>
        </w:rPr>
        <w:lastRenderedPageBreak/>
        <w:drawing>
          <wp:inline distT="0" distB="0" distL="0" distR="0" wp14:anchorId="769AFC54" wp14:editId="32CF26B1">
            <wp:extent cx="6867525" cy="4183466"/>
            <wp:effectExtent l="0" t="0" r="0" b="7620"/>
            <wp:docPr id="5" name="Resim 5"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909876" cy="4209265"/>
                    </a:xfrm>
                    <a:prstGeom prst="rect">
                      <a:avLst/>
                    </a:prstGeom>
                    <a:noFill/>
                    <a:ln>
                      <a:noFill/>
                    </a:ln>
                  </pic:spPr>
                </pic:pic>
              </a:graphicData>
            </a:graphic>
          </wp:inline>
        </w:drawing>
      </w:r>
    </w:p>
    <w:p w:rsidR="00AE6135" w:rsidRDefault="00AE6135" w:rsidP="00AE68C1">
      <w:pPr>
        <w:shd w:val="clear" w:color="auto" w:fill="FFFFFF"/>
        <w:spacing w:after="150" w:line="240" w:lineRule="auto"/>
        <w:jc w:val="both"/>
        <w:rPr>
          <w:rFonts w:eastAsia="Times New Roman" w:cstheme="minorHAnsi"/>
          <w:b/>
          <w:bCs/>
          <w:color w:val="474747"/>
          <w:sz w:val="24"/>
          <w:szCs w:val="24"/>
          <w:lang w:eastAsia="tr-TR"/>
        </w:rPr>
      </w:pPr>
    </w:p>
    <w:p w:rsidR="00AE6135" w:rsidRDefault="00AE6135" w:rsidP="00AE68C1">
      <w:pPr>
        <w:shd w:val="clear" w:color="auto" w:fill="FFFFFF"/>
        <w:spacing w:after="150" w:line="240" w:lineRule="auto"/>
        <w:jc w:val="both"/>
        <w:rPr>
          <w:rFonts w:eastAsia="Times New Roman" w:cstheme="minorHAnsi"/>
          <w:b/>
          <w:bCs/>
          <w:color w:val="474747"/>
          <w:sz w:val="24"/>
          <w:szCs w:val="24"/>
          <w:lang w:eastAsia="tr-TR"/>
        </w:rPr>
      </w:pPr>
    </w:p>
    <w:p w:rsidR="00AE6135" w:rsidRDefault="00AE6135" w:rsidP="00AE68C1">
      <w:pPr>
        <w:shd w:val="clear" w:color="auto" w:fill="FFFFFF"/>
        <w:spacing w:after="150" w:line="240" w:lineRule="auto"/>
        <w:jc w:val="both"/>
        <w:rPr>
          <w:rFonts w:eastAsia="Times New Roman" w:cstheme="minorHAnsi"/>
          <w:b/>
          <w:bCs/>
          <w:color w:val="474747"/>
          <w:sz w:val="24"/>
          <w:szCs w:val="24"/>
          <w:lang w:eastAsia="tr-TR"/>
        </w:rPr>
      </w:pPr>
    </w:p>
    <w:p w:rsidR="00DD1FF6" w:rsidRDefault="00DD1FF6" w:rsidP="00AE68C1">
      <w:pPr>
        <w:shd w:val="clear" w:color="auto" w:fill="FFFFFF"/>
        <w:spacing w:after="150" w:line="240" w:lineRule="auto"/>
        <w:jc w:val="both"/>
        <w:rPr>
          <w:rFonts w:eastAsia="Times New Roman" w:cstheme="minorHAnsi"/>
          <w:b/>
          <w:bCs/>
          <w:color w:val="474747"/>
          <w:sz w:val="24"/>
          <w:szCs w:val="24"/>
          <w:lang w:eastAsia="tr-TR"/>
        </w:rPr>
      </w:pPr>
    </w:p>
    <w:p w:rsidR="00DD1FF6" w:rsidRDefault="00DD1FF6" w:rsidP="00AE68C1">
      <w:pPr>
        <w:shd w:val="clear" w:color="auto" w:fill="FFFFFF"/>
        <w:spacing w:after="150" w:line="240" w:lineRule="auto"/>
        <w:jc w:val="both"/>
        <w:rPr>
          <w:rFonts w:eastAsia="Times New Roman" w:cstheme="minorHAnsi"/>
          <w:b/>
          <w:bCs/>
          <w:color w:val="474747"/>
          <w:sz w:val="24"/>
          <w:szCs w:val="24"/>
          <w:lang w:eastAsia="tr-TR"/>
        </w:rPr>
      </w:pPr>
    </w:p>
    <w:p w:rsidR="00DD1FF6" w:rsidRDefault="00DD1FF6" w:rsidP="00AE68C1">
      <w:pPr>
        <w:shd w:val="clear" w:color="auto" w:fill="FFFFFF"/>
        <w:spacing w:after="150" w:line="240" w:lineRule="auto"/>
        <w:jc w:val="both"/>
        <w:rPr>
          <w:rFonts w:eastAsia="Times New Roman" w:cstheme="minorHAnsi"/>
          <w:b/>
          <w:bCs/>
          <w:color w:val="474747"/>
          <w:sz w:val="24"/>
          <w:szCs w:val="24"/>
          <w:lang w:eastAsia="tr-TR"/>
        </w:rPr>
      </w:pPr>
    </w:p>
    <w:p w:rsidR="00AE6135" w:rsidRDefault="00AE6135" w:rsidP="00AE68C1">
      <w:pPr>
        <w:shd w:val="clear" w:color="auto" w:fill="FFFFFF"/>
        <w:spacing w:after="150" w:line="240" w:lineRule="auto"/>
        <w:jc w:val="both"/>
        <w:rPr>
          <w:rFonts w:eastAsia="Times New Roman" w:cstheme="minorHAnsi"/>
          <w:b/>
          <w:bCs/>
          <w:color w:val="474747"/>
          <w:sz w:val="24"/>
          <w:szCs w:val="24"/>
          <w:lang w:eastAsia="tr-TR"/>
        </w:rPr>
      </w:pPr>
    </w:p>
    <w:p w:rsidR="00AE68C1" w:rsidRPr="00AE68C1" w:rsidRDefault="00AE68C1" w:rsidP="00AE68C1">
      <w:pPr>
        <w:shd w:val="clear" w:color="auto" w:fill="FFFFFF"/>
        <w:spacing w:after="150" w:line="240" w:lineRule="auto"/>
        <w:jc w:val="both"/>
        <w:rPr>
          <w:rFonts w:eastAsia="Times New Roman" w:cstheme="minorHAnsi"/>
          <w:color w:val="474747"/>
          <w:sz w:val="24"/>
          <w:szCs w:val="24"/>
          <w:lang w:eastAsia="tr-TR"/>
        </w:rPr>
      </w:pPr>
      <w:r w:rsidRPr="00AE68C1">
        <w:rPr>
          <w:rFonts w:eastAsia="Times New Roman" w:cstheme="minorHAnsi"/>
          <w:b/>
          <w:bCs/>
          <w:color w:val="474747"/>
          <w:sz w:val="24"/>
          <w:szCs w:val="24"/>
          <w:lang w:eastAsia="tr-TR"/>
        </w:rPr>
        <w:t>5. Ekmek ve tahıllar grubu</w:t>
      </w:r>
    </w:p>
    <w:p w:rsidR="00AE68C1" w:rsidRPr="00AE68C1" w:rsidRDefault="00AE68C1" w:rsidP="00AE68C1">
      <w:pPr>
        <w:shd w:val="clear" w:color="auto" w:fill="FFFFFF"/>
        <w:spacing w:after="150" w:line="240" w:lineRule="auto"/>
        <w:jc w:val="both"/>
        <w:rPr>
          <w:rFonts w:eastAsia="Times New Roman" w:cstheme="minorHAnsi"/>
          <w:color w:val="474747"/>
          <w:sz w:val="24"/>
          <w:szCs w:val="24"/>
          <w:lang w:eastAsia="tr-TR"/>
        </w:rPr>
      </w:pPr>
      <w:r w:rsidRPr="00AE68C1">
        <w:rPr>
          <w:rFonts w:eastAsia="Times New Roman" w:cstheme="minorHAnsi"/>
          <w:color w:val="474747"/>
          <w:sz w:val="24"/>
          <w:szCs w:val="24"/>
          <w:lang w:eastAsia="tr-TR"/>
        </w:rPr>
        <w:t>Ekmek, pirinç, makarna, erişte, kuskus, bulgur, ve kahvaltılık tahılları içerir.</w:t>
      </w:r>
    </w:p>
    <w:p w:rsidR="00AE68C1" w:rsidRPr="00AE68C1" w:rsidRDefault="00AE68C1" w:rsidP="00AE68C1">
      <w:pPr>
        <w:numPr>
          <w:ilvl w:val="0"/>
          <w:numId w:val="5"/>
        </w:numPr>
        <w:shd w:val="clear" w:color="auto" w:fill="FFFFFF"/>
        <w:spacing w:before="100" w:beforeAutospacing="1" w:after="100" w:afterAutospacing="1" w:line="240" w:lineRule="auto"/>
        <w:jc w:val="both"/>
        <w:rPr>
          <w:rFonts w:eastAsia="Times New Roman" w:cstheme="minorHAnsi"/>
          <w:color w:val="474747"/>
          <w:sz w:val="24"/>
          <w:szCs w:val="24"/>
          <w:lang w:eastAsia="tr-TR"/>
        </w:rPr>
      </w:pPr>
      <w:r w:rsidRPr="00AE68C1">
        <w:rPr>
          <w:rFonts w:eastAsia="Times New Roman" w:cstheme="minorHAnsi"/>
          <w:color w:val="474747"/>
          <w:sz w:val="24"/>
          <w:szCs w:val="24"/>
          <w:lang w:eastAsia="tr-TR"/>
        </w:rPr>
        <w:t>Karbonhidrat içeriği yüksek olması nedeniyle tahıllar vücudun temel enerji kaynağıdır.</w:t>
      </w:r>
    </w:p>
    <w:p w:rsidR="00AE68C1" w:rsidRPr="00AE68C1" w:rsidRDefault="00AE68C1" w:rsidP="00AE68C1">
      <w:pPr>
        <w:numPr>
          <w:ilvl w:val="0"/>
          <w:numId w:val="5"/>
        </w:numPr>
        <w:shd w:val="clear" w:color="auto" w:fill="FFFFFF"/>
        <w:spacing w:before="100" w:beforeAutospacing="1" w:after="100" w:afterAutospacing="1" w:line="240" w:lineRule="auto"/>
        <w:jc w:val="both"/>
        <w:rPr>
          <w:rFonts w:eastAsia="Times New Roman" w:cstheme="minorHAnsi"/>
          <w:color w:val="474747"/>
          <w:sz w:val="24"/>
          <w:szCs w:val="24"/>
          <w:lang w:eastAsia="tr-TR"/>
        </w:rPr>
      </w:pPr>
      <w:r w:rsidRPr="00AE68C1">
        <w:rPr>
          <w:rFonts w:eastAsia="Times New Roman" w:cstheme="minorHAnsi"/>
          <w:color w:val="474747"/>
          <w:sz w:val="24"/>
          <w:szCs w:val="24"/>
          <w:lang w:eastAsia="tr-TR"/>
        </w:rPr>
        <w:t>Sinir, sindirim sistemi ile deri sağlığı ve hastalıklara karşı direnç oluşumunda önemli görevleri vardır. En fazla tüketilen tahıl ürünü ekmektir. Mayalı ekmeklerdeki bazı minerallerin (çinko, bakır, demir gibi) emilimleri daha kolaydır dolayısıyla besin değerleri daha yüksektir.</w:t>
      </w:r>
    </w:p>
    <w:p w:rsidR="00AE68C1" w:rsidRPr="00AE68C1" w:rsidRDefault="00AE68C1" w:rsidP="00AE68C1">
      <w:pPr>
        <w:shd w:val="clear" w:color="auto" w:fill="FFFFFF"/>
        <w:spacing w:after="150" w:line="240" w:lineRule="auto"/>
        <w:jc w:val="both"/>
        <w:rPr>
          <w:rFonts w:eastAsia="Times New Roman" w:cstheme="minorHAnsi"/>
          <w:color w:val="474747"/>
          <w:sz w:val="24"/>
          <w:szCs w:val="24"/>
          <w:lang w:eastAsia="tr-TR"/>
        </w:rPr>
      </w:pPr>
      <w:r w:rsidRPr="00AE68C1">
        <w:rPr>
          <w:rFonts w:eastAsia="Times New Roman" w:cstheme="minorHAnsi"/>
          <w:color w:val="474747"/>
          <w:sz w:val="24"/>
          <w:szCs w:val="24"/>
          <w:lang w:eastAsia="tr-TR"/>
        </w:rPr>
        <w:t>Bundan dolayı mayasız yufka, bazlama gibi ekmek tüketiminden kaçınılmalı, ekmek tüketirken tam tahıl unlarından veya karışık tam tahıl unlarından mayalandırılarak yapılanlar tercih edilmelidir.</w:t>
      </w:r>
    </w:p>
    <w:p w:rsidR="00AE68C1" w:rsidRPr="00AE68C1" w:rsidRDefault="00AE68C1" w:rsidP="00AE68C1">
      <w:pPr>
        <w:numPr>
          <w:ilvl w:val="0"/>
          <w:numId w:val="6"/>
        </w:numPr>
        <w:shd w:val="clear" w:color="auto" w:fill="FFFFFF"/>
        <w:spacing w:before="100" w:beforeAutospacing="1" w:after="100" w:afterAutospacing="1" w:line="240" w:lineRule="auto"/>
        <w:jc w:val="both"/>
        <w:rPr>
          <w:rFonts w:eastAsia="Times New Roman" w:cstheme="minorHAnsi"/>
          <w:color w:val="474747"/>
          <w:sz w:val="24"/>
          <w:szCs w:val="24"/>
          <w:lang w:eastAsia="tr-TR"/>
        </w:rPr>
      </w:pPr>
      <w:r w:rsidRPr="00AE68C1">
        <w:rPr>
          <w:rFonts w:eastAsia="Times New Roman" w:cstheme="minorHAnsi"/>
          <w:color w:val="474747"/>
          <w:sz w:val="24"/>
          <w:szCs w:val="24"/>
          <w:lang w:eastAsia="tr-TR"/>
        </w:rPr>
        <w:lastRenderedPageBreak/>
        <w:t>Tam tahıllar demir, magnezyum, selenyum, B vitaminleri ve diyet posası gibi besin ögelerinin kaynağıdır. Ayrıca pirinç yerine buğdaydan yapılan bulgur tercih edilmelidir.</w:t>
      </w:r>
    </w:p>
    <w:p w:rsidR="00AE68C1" w:rsidRDefault="00AE68C1" w:rsidP="00AE68C1">
      <w:pPr>
        <w:numPr>
          <w:ilvl w:val="0"/>
          <w:numId w:val="6"/>
        </w:numPr>
        <w:shd w:val="clear" w:color="auto" w:fill="FFFFFF"/>
        <w:spacing w:before="100" w:beforeAutospacing="1" w:after="100" w:afterAutospacing="1" w:line="240" w:lineRule="auto"/>
        <w:jc w:val="both"/>
        <w:rPr>
          <w:rFonts w:eastAsia="Times New Roman" w:cstheme="minorHAnsi"/>
          <w:color w:val="474747"/>
          <w:sz w:val="24"/>
          <w:szCs w:val="24"/>
          <w:lang w:eastAsia="tr-TR"/>
        </w:rPr>
      </w:pPr>
      <w:r w:rsidRPr="00AE68C1">
        <w:rPr>
          <w:rFonts w:eastAsia="Times New Roman" w:cstheme="minorHAnsi"/>
          <w:color w:val="474747"/>
          <w:sz w:val="24"/>
          <w:szCs w:val="24"/>
          <w:lang w:eastAsia="tr-TR"/>
        </w:rPr>
        <w:t>Önerilen toplam tahıl tüketiminin en az yarısı tam tahıl olmalıdır.</w:t>
      </w:r>
    </w:p>
    <w:p w:rsidR="005F2F31" w:rsidRPr="005F2F31" w:rsidRDefault="005F2F31" w:rsidP="005F2F31">
      <w:pPr>
        <w:shd w:val="clear" w:color="auto" w:fill="FFFFFF"/>
        <w:spacing w:before="100" w:beforeAutospacing="1" w:after="100" w:afterAutospacing="1" w:line="240" w:lineRule="auto"/>
        <w:jc w:val="both"/>
        <w:rPr>
          <w:rFonts w:eastAsia="Times New Roman" w:cstheme="minorHAnsi"/>
          <w:color w:val="474747"/>
          <w:szCs w:val="24"/>
          <w:lang w:eastAsia="tr-TR"/>
        </w:rPr>
      </w:pPr>
    </w:p>
    <w:p w:rsidR="00BE15E1" w:rsidRDefault="00BE15E1" w:rsidP="00AE68C1">
      <w:pPr>
        <w:shd w:val="clear" w:color="auto" w:fill="FFFFFF"/>
        <w:spacing w:after="150" w:line="240" w:lineRule="auto"/>
        <w:jc w:val="both"/>
        <w:rPr>
          <w:rFonts w:eastAsia="Times New Roman" w:cstheme="minorHAnsi"/>
          <w:color w:val="474747"/>
          <w:sz w:val="24"/>
          <w:szCs w:val="24"/>
          <w:lang w:eastAsia="tr-TR"/>
        </w:rPr>
      </w:pPr>
    </w:p>
    <w:p w:rsidR="00AE68C1" w:rsidRPr="00AE68C1" w:rsidRDefault="00AE68C1" w:rsidP="00AE68C1">
      <w:pPr>
        <w:shd w:val="clear" w:color="auto" w:fill="FFFFFF"/>
        <w:spacing w:after="150" w:line="240" w:lineRule="auto"/>
        <w:jc w:val="both"/>
        <w:rPr>
          <w:rFonts w:eastAsia="Times New Roman" w:cstheme="minorHAnsi"/>
          <w:color w:val="474747"/>
          <w:sz w:val="24"/>
          <w:szCs w:val="24"/>
          <w:lang w:eastAsia="tr-TR"/>
        </w:rPr>
      </w:pPr>
      <w:r w:rsidRPr="00AE68C1">
        <w:rPr>
          <w:rFonts w:eastAsia="Times New Roman" w:cstheme="minorHAnsi"/>
          <w:noProof/>
          <w:color w:val="474747"/>
          <w:sz w:val="24"/>
          <w:szCs w:val="24"/>
          <w:lang w:eastAsia="tr-TR"/>
        </w:rPr>
        <w:drawing>
          <wp:inline distT="0" distB="0" distL="0" distR="0">
            <wp:extent cx="6257600" cy="4691717"/>
            <wp:effectExtent l="0" t="0" r="0" b="0"/>
            <wp:docPr id="4" name="Resim 4" descr="hsg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sgm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85461" cy="4712607"/>
                    </a:xfrm>
                    <a:prstGeom prst="rect">
                      <a:avLst/>
                    </a:prstGeom>
                    <a:noFill/>
                    <a:ln>
                      <a:noFill/>
                    </a:ln>
                  </pic:spPr>
                </pic:pic>
              </a:graphicData>
            </a:graphic>
          </wp:inline>
        </w:drawing>
      </w:r>
    </w:p>
    <w:p w:rsidR="00AE68C1" w:rsidRPr="00AE68C1" w:rsidRDefault="00AE68C1" w:rsidP="00BE15E1">
      <w:pPr>
        <w:shd w:val="clear" w:color="auto" w:fill="FFFFFF"/>
        <w:spacing w:after="150" w:line="240" w:lineRule="auto"/>
        <w:ind w:firstLine="1134"/>
        <w:jc w:val="both"/>
        <w:rPr>
          <w:rFonts w:eastAsia="Times New Roman" w:cstheme="minorHAnsi"/>
          <w:color w:val="474747"/>
          <w:sz w:val="24"/>
          <w:szCs w:val="24"/>
          <w:lang w:eastAsia="tr-TR"/>
        </w:rPr>
      </w:pPr>
      <w:r w:rsidRPr="00AE68C1">
        <w:rPr>
          <w:rFonts w:eastAsia="Times New Roman" w:cstheme="minorHAnsi"/>
          <w:noProof/>
          <w:color w:val="474747"/>
          <w:sz w:val="24"/>
          <w:szCs w:val="24"/>
          <w:lang w:eastAsia="tr-TR"/>
        </w:rPr>
        <w:lastRenderedPageBreak/>
        <w:drawing>
          <wp:inline distT="0" distB="0" distL="0" distR="0">
            <wp:extent cx="4410075" cy="3969068"/>
            <wp:effectExtent l="0" t="0" r="0" b="0"/>
            <wp:docPr id="3" name="Resim 3"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65946" cy="4019352"/>
                    </a:xfrm>
                    <a:prstGeom prst="rect">
                      <a:avLst/>
                    </a:prstGeom>
                    <a:noFill/>
                    <a:ln>
                      <a:noFill/>
                    </a:ln>
                  </pic:spPr>
                </pic:pic>
              </a:graphicData>
            </a:graphic>
          </wp:inline>
        </w:drawing>
      </w:r>
    </w:p>
    <w:p w:rsidR="00AE68C1" w:rsidRPr="00AE68C1" w:rsidRDefault="00AE68C1" w:rsidP="00AE68C1">
      <w:pPr>
        <w:shd w:val="clear" w:color="auto" w:fill="FFFFFF"/>
        <w:spacing w:after="150" w:line="240" w:lineRule="auto"/>
        <w:ind w:hanging="851"/>
        <w:jc w:val="both"/>
        <w:rPr>
          <w:rFonts w:eastAsia="Times New Roman" w:cstheme="minorHAnsi"/>
          <w:color w:val="474747"/>
          <w:sz w:val="24"/>
          <w:szCs w:val="24"/>
          <w:lang w:eastAsia="tr-TR"/>
        </w:rPr>
      </w:pPr>
      <w:r w:rsidRPr="00AE68C1">
        <w:rPr>
          <w:rFonts w:eastAsia="Times New Roman" w:cstheme="minorHAnsi"/>
          <w:noProof/>
          <w:color w:val="474747"/>
          <w:sz w:val="24"/>
          <w:szCs w:val="24"/>
          <w:lang w:eastAsia="tr-TR"/>
        </w:rPr>
        <w:drawing>
          <wp:inline distT="0" distB="0" distL="0" distR="0">
            <wp:extent cx="7038975" cy="3406350"/>
            <wp:effectExtent l="0" t="0" r="0" b="3810"/>
            <wp:docPr id="2" name="Resim 2"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080118" cy="3426260"/>
                    </a:xfrm>
                    <a:prstGeom prst="rect">
                      <a:avLst/>
                    </a:prstGeom>
                    <a:noFill/>
                    <a:ln>
                      <a:noFill/>
                    </a:ln>
                  </pic:spPr>
                </pic:pic>
              </a:graphicData>
            </a:graphic>
          </wp:inline>
        </w:drawing>
      </w:r>
    </w:p>
    <w:p w:rsidR="00AE68C1" w:rsidRPr="00AE68C1" w:rsidRDefault="00AE68C1" w:rsidP="00AE68C1">
      <w:pPr>
        <w:shd w:val="clear" w:color="auto" w:fill="FFFFFF"/>
        <w:spacing w:after="150" w:line="240" w:lineRule="auto"/>
        <w:ind w:left="-709" w:hanging="284"/>
        <w:jc w:val="both"/>
        <w:rPr>
          <w:rFonts w:eastAsia="Times New Roman" w:cstheme="minorHAnsi"/>
          <w:color w:val="474747"/>
          <w:sz w:val="24"/>
          <w:szCs w:val="24"/>
          <w:lang w:eastAsia="tr-TR"/>
        </w:rPr>
      </w:pPr>
      <w:r w:rsidRPr="00AE68C1">
        <w:rPr>
          <w:rFonts w:eastAsia="Times New Roman" w:cstheme="minorHAnsi"/>
          <w:noProof/>
          <w:color w:val="474747"/>
          <w:sz w:val="24"/>
          <w:szCs w:val="24"/>
          <w:lang w:eastAsia="tr-TR"/>
        </w:rPr>
        <w:lastRenderedPageBreak/>
        <w:drawing>
          <wp:inline distT="0" distB="0" distL="0" distR="0">
            <wp:extent cx="7134256" cy="3695700"/>
            <wp:effectExtent l="0" t="0" r="9525" b="0"/>
            <wp:docPr id="1" name="Resim 1"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153439" cy="3705637"/>
                    </a:xfrm>
                    <a:prstGeom prst="rect">
                      <a:avLst/>
                    </a:prstGeom>
                    <a:noFill/>
                    <a:ln>
                      <a:noFill/>
                    </a:ln>
                  </pic:spPr>
                </pic:pic>
              </a:graphicData>
            </a:graphic>
          </wp:inline>
        </w:drawing>
      </w:r>
    </w:p>
    <w:p w:rsidR="00AE68C1" w:rsidRPr="00AE68C1" w:rsidRDefault="00AE68C1" w:rsidP="00AE68C1">
      <w:pPr>
        <w:shd w:val="clear" w:color="auto" w:fill="FFFFFF"/>
        <w:spacing w:after="150" w:line="240" w:lineRule="auto"/>
        <w:jc w:val="both"/>
        <w:rPr>
          <w:rFonts w:eastAsia="Times New Roman" w:cstheme="minorHAnsi"/>
          <w:color w:val="474747"/>
          <w:sz w:val="24"/>
          <w:szCs w:val="24"/>
          <w:lang w:eastAsia="tr-TR"/>
        </w:rPr>
      </w:pPr>
      <w:r w:rsidRPr="00AE68C1">
        <w:rPr>
          <w:rFonts w:eastAsia="Times New Roman" w:cstheme="minorHAnsi"/>
          <w:color w:val="474747"/>
          <w:sz w:val="24"/>
          <w:szCs w:val="24"/>
          <w:lang w:eastAsia="tr-TR"/>
        </w:rPr>
        <w:t> </w:t>
      </w:r>
    </w:p>
    <w:p w:rsidR="00BE15E1" w:rsidRPr="00AE68C1" w:rsidRDefault="00BE15E1" w:rsidP="00BE15E1">
      <w:pPr>
        <w:shd w:val="clear" w:color="auto" w:fill="FFFFFF"/>
        <w:spacing w:before="100" w:beforeAutospacing="1" w:after="100" w:afterAutospacing="1" w:line="240" w:lineRule="auto"/>
        <w:jc w:val="both"/>
        <w:rPr>
          <w:rFonts w:eastAsia="Times New Roman" w:cstheme="minorHAnsi"/>
          <w:i/>
          <w:color w:val="474747"/>
          <w:sz w:val="20"/>
          <w:szCs w:val="24"/>
          <w:lang w:eastAsia="tr-TR"/>
        </w:rPr>
      </w:pPr>
      <w:r w:rsidRPr="005F2F31">
        <w:rPr>
          <w:rFonts w:eastAsia="Times New Roman" w:cstheme="minorHAnsi"/>
          <w:i/>
          <w:color w:val="474747"/>
          <w:sz w:val="20"/>
          <w:szCs w:val="24"/>
          <w:lang w:eastAsia="tr-TR"/>
        </w:rPr>
        <w:t>Kaynak:</w:t>
      </w:r>
      <w:r>
        <w:rPr>
          <w:rFonts w:eastAsia="Times New Roman" w:cstheme="minorHAnsi"/>
          <w:i/>
          <w:color w:val="474747"/>
          <w:sz w:val="20"/>
          <w:szCs w:val="24"/>
          <w:lang w:eastAsia="tr-TR"/>
        </w:rPr>
        <w:t xml:space="preserve"> </w:t>
      </w:r>
      <w:r w:rsidRPr="005F2F31">
        <w:rPr>
          <w:rFonts w:eastAsia="Times New Roman" w:cstheme="minorHAnsi"/>
          <w:i/>
          <w:color w:val="474747"/>
          <w:sz w:val="20"/>
          <w:szCs w:val="24"/>
          <w:lang w:eastAsia="tr-TR"/>
        </w:rPr>
        <w:t>https://hsgm.saglik.gov.tr/tr/beslenmehareket-haberler/okul-cagi-doneminde-beslenme.html</w:t>
      </w:r>
    </w:p>
    <w:p w:rsidR="00C44544" w:rsidRPr="00AE68C1" w:rsidRDefault="00C44544" w:rsidP="00AE68C1">
      <w:pPr>
        <w:jc w:val="both"/>
        <w:rPr>
          <w:rFonts w:cstheme="minorHAnsi"/>
          <w:sz w:val="24"/>
          <w:szCs w:val="24"/>
        </w:rPr>
      </w:pPr>
    </w:p>
    <w:sectPr w:rsidR="00C44544" w:rsidRPr="00AE68C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D720E9"/>
    <w:multiLevelType w:val="multilevel"/>
    <w:tmpl w:val="8FFC2D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2794F13"/>
    <w:multiLevelType w:val="multilevel"/>
    <w:tmpl w:val="B0BA75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FC0464D"/>
    <w:multiLevelType w:val="multilevel"/>
    <w:tmpl w:val="52EC79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A761E1C"/>
    <w:multiLevelType w:val="multilevel"/>
    <w:tmpl w:val="8D70AC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BD016A4"/>
    <w:multiLevelType w:val="multilevel"/>
    <w:tmpl w:val="A3C68F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61F00E0C"/>
    <w:multiLevelType w:val="multilevel"/>
    <w:tmpl w:val="3E2EC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4"/>
  </w:num>
  <w:num w:numId="4">
    <w:abstractNumId w:val="3"/>
  </w:num>
  <w:num w:numId="5">
    <w:abstractNumId w:val="0"/>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5939"/>
    <w:rsid w:val="000E00CA"/>
    <w:rsid w:val="00180468"/>
    <w:rsid w:val="005F2F31"/>
    <w:rsid w:val="00682F69"/>
    <w:rsid w:val="006875C2"/>
    <w:rsid w:val="00875BCB"/>
    <w:rsid w:val="00A82A2D"/>
    <w:rsid w:val="00AE6135"/>
    <w:rsid w:val="00AE68C1"/>
    <w:rsid w:val="00BE15E1"/>
    <w:rsid w:val="00C44544"/>
    <w:rsid w:val="00DD1FF6"/>
    <w:rsid w:val="00EB593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NormalWeb">
    <w:name w:val="Normal (Web)"/>
    <w:basedOn w:val="Normal"/>
    <w:uiPriority w:val="99"/>
    <w:semiHidden/>
    <w:unhideWhenUsed/>
    <w:rsid w:val="00AE68C1"/>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Gl">
    <w:name w:val="Strong"/>
    <w:basedOn w:val="VarsaylanParagrafYazTipi"/>
    <w:uiPriority w:val="22"/>
    <w:qFormat/>
    <w:rsid w:val="00AE68C1"/>
    <w:rPr>
      <w:b/>
      <w:bCs/>
    </w:rPr>
  </w:style>
  <w:style w:type="paragraph" w:styleId="BalonMetni">
    <w:name w:val="Balloon Text"/>
    <w:basedOn w:val="Normal"/>
    <w:link w:val="BalonMetniChar"/>
    <w:uiPriority w:val="99"/>
    <w:semiHidden/>
    <w:unhideWhenUsed/>
    <w:rsid w:val="00682F69"/>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682F6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NormalWeb">
    <w:name w:val="Normal (Web)"/>
    <w:basedOn w:val="Normal"/>
    <w:uiPriority w:val="99"/>
    <w:semiHidden/>
    <w:unhideWhenUsed/>
    <w:rsid w:val="00AE68C1"/>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Gl">
    <w:name w:val="Strong"/>
    <w:basedOn w:val="VarsaylanParagrafYazTipi"/>
    <w:uiPriority w:val="22"/>
    <w:qFormat/>
    <w:rsid w:val="00AE68C1"/>
    <w:rPr>
      <w:b/>
      <w:bCs/>
    </w:rPr>
  </w:style>
  <w:style w:type="paragraph" w:styleId="BalonMetni">
    <w:name w:val="Balloon Text"/>
    <w:basedOn w:val="Normal"/>
    <w:link w:val="BalonMetniChar"/>
    <w:uiPriority w:val="99"/>
    <w:semiHidden/>
    <w:unhideWhenUsed/>
    <w:rsid w:val="00682F69"/>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682F6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173303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8</Pages>
  <Words>985</Words>
  <Characters>5621</Characters>
  <Application>Microsoft Office Word</Application>
  <DocSecurity>0</DocSecurity>
  <Lines>46</Lines>
  <Paragraphs>13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6593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Şeyma AKSOY</dc:creator>
  <cp:lastModifiedBy>MebHp01</cp:lastModifiedBy>
  <cp:revision>2</cp:revision>
  <dcterms:created xsi:type="dcterms:W3CDTF">2022-09-27T13:15:00Z</dcterms:created>
  <dcterms:modified xsi:type="dcterms:W3CDTF">2022-09-27T13:15:00Z</dcterms:modified>
</cp:coreProperties>
</file>